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8BE09" w14:textId="3380DE81" w:rsidR="00ED3985" w:rsidRPr="009134D9" w:rsidRDefault="00D6545B">
      <w:pPr>
        <w:spacing w:line="360" w:lineRule="auto"/>
        <w:jc w:val="both"/>
        <w:rPr>
          <w:rFonts w:ascii="Segoe UI" w:eastAsia="Trebuchet MS" w:hAnsi="Segoe UI" w:cs="Segoe UI"/>
        </w:rPr>
      </w:pPr>
      <w:permStart w:id="1442217877" w:edGrp="everyone"/>
      <w:permEnd w:id="1442217877"/>
      <w:r w:rsidRPr="009134D9">
        <w:rPr>
          <w:rFonts w:ascii="Segoe UI" w:eastAsia="Trebuchet MS" w:hAnsi="Segoe UI" w:cs="Segoe UI"/>
        </w:rPr>
        <w:t xml:space="preserve">Ďakujeme za dôveru, ktorú ste do nás vložili a za výber nášho produktu. </w:t>
      </w:r>
    </w:p>
    <w:p w14:paraId="0D0F44A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V posledných rokoch sme vyvinuli maximálne úsilie, aby sme zabezpečili, že varovania, pokyny a bezpečnostné pokyny sa vzťahujú na všetky riziká spojené s rekreáciou v našich vírivkách a záhradných vaniach.  Napriek tomu je dôležité mať na pamäti, že pri akejkoľvek činnosti vo vode by sa mala vždy používať opatrnosť, umiernenosť a zdravý rozum. </w:t>
      </w:r>
    </w:p>
    <w:p w14:paraId="1DC964EE" w14:textId="36EDC1E2"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Uschovajte si túto príručku pre budúce použitie. Pred inštaláciou a používaním karpatských víriviek. Pozorne si prečítajte, pochopte a postupujte podľa všetkých informácií v tejto príručke. To vám umožní vychutnať si bezpečnú, hygienickú a bezproblémovú prevádzku zariadenia po mnoho rokov. </w:t>
      </w:r>
    </w:p>
    <w:p w14:paraId="5231C305" w14:textId="3ACC985A" w:rsidR="009134D9" w:rsidRDefault="00D6545B">
      <w:pPr>
        <w:spacing w:line="360" w:lineRule="auto"/>
        <w:jc w:val="both"/>
        <w:rPr>
          <w:rFonts w:ascii="Segoe UI" w:eastAsia="Trebuchet MS" w:hAnsi="Segoe UI" w:cs="Segoe UI"/>
        </w:rPr>
      </w:pPr>
      <w:r w:rsidRPr="009134D9">
        <w:rPr>
          <w:rFonts w:ascii="Segoe UI" w:eastAsia="Trebuchet MS" w:hAnsi="Segoe UI" w:cs="Segoe UI"/>
        </w:rPr>
        <w:t>Aby bola dodržaná záruka na výrobok, musí byť inštalovaný elektrikárom s platným kvalifikačným certifikátom SEP na úrovni najmenej "D" a musí byť používaný v súlade s požiadavkami tejto príručky.</w:t>
      </w:r>
    </w:p>
    <w:p w14:paraId="60918B4F" w14:textId="5D9E30B0" w:rsidR="00ED3985" w:rsidRPr="009134D9" w:rsidRDefault="009134D9" w:rsidP="004C3AAE">
      <w:pPr>
        <w:rPr>
          <w:rFonts w:ascii="Segoe UI" w:eastAsia="Trebuchet MS" w:hAnsi="Segoe UI" w:cs="Segoe UI"/>
        </w:rPr>
      </w:pPr>
      <w:r>
        <w:rPr>
          <w:rFonts w:ascii="Segoe UI" w:eastAsia="Trebuchet MS" w:hAnsi="Segoe UI" w:cs="Segoe UI"/>
        </w:rPr>
        <w:br w:type="page"/>
      </w: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p w14:paraId="2E10281B" w14:textId="11E1D702" w:rsidR="00EA36C2" w:rsidRPr="00EA36C2" w:rsidRDefault="00EA36C2">
          <w:pPr>
            <w:pStyle w:val="Hlavikaobsahu"/>
            <w:rPr>
              <w:color w:val="auto"/>
            </w:rPr>
          </w:pPr>
          <w:r w:rsidRPr="00EA36C2">
            <w:rPr>
              <w:color w:val="auto"/>
            </w:rPr>
            <w:t>Obsah:</w:t>
          </w:r>
        </w:p>
        <w:p w14:paraId="10F0181A" w14:textId="69DD42B6" w:rsidR="00D6545B" w:rsidRDefault="00EA36C2">
          <w:pPr>
            <w:pStyle w:val="Obsa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4852556" w:history="1">
            <w:r w:rsidR="00D6545B" w:rsidRPr="00967479">
              <w:rPr>
                <w:rStyle w:val="Hypertextovprepojenie"/>
                <w:noProof/>
              </w:rPr>
              <w:t>Kapitola 1. Technické špecifikácie a zamýšľané použitie výrobku</w:t>
            </w:r>
            <w:r w:rsidR="00D6545B">
              <w:rPr>
                <w:noProof/>
                <w:webHidden/>
              </w:rPr>
              <w:tab/>
            </w:r>
            <w:r w:rsidR="00D6545B">
              <w:rPr>
                <w:noProof/>
                <w:webHidden/>
              </w:rPr>
              <w:fldChar w:fldCharType="begin"/>
            </w:r>
            <w:r w:rsidR="00D6545B">
              <w:rPr>
                <w:noProof/>
                <w:webHidden/>
              </w:rPr>
              <w:instrText xml:space="preserve"> PAGEREF _Toc154852556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65D95C9C" w14:textId="4EBED4F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7" w:history="1">
            <w:r w:rsidR="00D6545B" w:rsidRPr="00967479">
              <w:rPr>
                <w:rStyle w:val="Hypertextovprepojenie"/>
                <w:noProof/>
              </w:rPr>
              <w:t>1.1 Technické špecifikácie</w:t>
            </w:r>
            <w:r w:rsidR="00D6545B">
              <w:rPr>
                <w:noProof/>
                <w:webHidden/>
              </w:rPr>
              <w:tab/>
            </w:r>
            <w:r w:rsidR="00D6545B">
              <w:rPr>
                <w:noProof/>
                <w:webHidden/>
              </w:rPr>
              <w:fldChar w:fldCharType="begin"/>
            </w:r>
            <w:r w:rsidR="00D6545B">
              <w:rPr>
                <w:noProof/>
                <w:webHidden/>
              </w:rPr>
              <w:instrText xml:space="preserve"> PAGEREF _Toc154852557 \h </w:instrText>
            </w:r>
            <w:r w:rsidR="00D6545B">
              <w:rPr>
                <w:noProof/>
                <w:webHidden/>
              </w:rPr>
            </w:r>
            <w:r w:rsidR="00D6545B">
              <w:rPr>
                <w:noProof/>
                <w:webHidden/>
              </w:rPr>
              <w:fldChar w:fldCharType="separate"/>
            </w:r>
            <w:r w:rsidR="00D6545B">
              <w:rPr>
                <w:noProof/>
                <w:webHidden/>
              </w:rPr>
              <w:t>3</w:t>
            </w:r>
            <w:r w:rsidR="00D6545B">
              <w:rPr>
                <w:noProof/>
                <w:webHidden/>
              </w:rPr>
              <w:fldChar w:fldCharType="end"/>
            </w:r>
          </w:hyperlink>
        </w:p>
        <w:p w14:paraId="5EC2AB3B" w14:textId="3A920239"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58" w:history="1">
            <w:r w:rsidR="00D6545B" w:rsidRPr="00967479">
              <w:rPr>
                <w:rStyle w:val="Hypertextovprepojenie"/>
                <w:noProof/>
              </w:rPr>
              <w:t>1.2 Zamýšľané použitie výrobku</w:t>
            </w:r>
            <w:r w:rsidR="00D6545B">
              <w:rPr>
                <w:noProof/>
                <w:webHidden/>
              </w:rPr>
              <w:tab/>
            </w:r>
            <w:r w:rsidR="00D6545B">
              <w:rPr>
                <w:noProof/>
                <w:webHidden/>
              </w:rPr>
              <w:fldChar w:fldCharType="begin"/>
            </w:r>
            <w:r w:rsidR="00D6545B">
              <w:rPr>
                <w:noProof/>
                <w:webHidden/>
              </w:rPr>
              <w:instrText xml:space="preserve"> PAGEREF _Toc154852558 \h </w:instrText>
            </w:r>
            <w:r w:rsidR="00D6545B">
              <w:rPr>
                <w:noProof/>
                <w:webHidden/>
              </w:rPr>
            </w:r>
            <w:r w:rsidR="00D6545B">
              <w:rPr>
                <w:noProof/>
                <w:webHidden/>
              </w:rPr>
              <w:fldChar w:fldCharType="separate"/>
            </w:r>
            <w:r w:rsidR="00D6545B">
              <w:rPr>
                <w:noProof/>
                <w:webHidden/>
              </w:rPr>
              <w:t>4</w:t>
            </w:r>
            <w:r w:rsidR="00D6545B">
              <w:rPr>
                <w:noProof/>
                <w:webHidden/>
              </w:rPr>
              <w:fldChar w:fldCharType="end"/>
            </w:r>
          </w:hyperlink>
        </w:p>
        <w:p w14:paraId="6D2FD91D" w14:textId="1DB09DDE"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59" w:history="1">
            <w:r w:rsidR="00D6545B" w:rsidRPr="00967479">
              <w:rPr>
                <w:rStyle w:val="Hypertextovprepojenie"/>
                <w:noProof/>
              </w:rPr>
              <w:t>Kapitola 2. Bezpečnostné informácie</w:t>
            </w:r>
            <w:r w:rsidR="00D6545B">
              <w:rPr>
                <w:noProof/>
                <w:webHidden/>
              </w:rPr>
              <w:tab/>
            </w:r>
            <w:r w:rsidR="00D6545B">
              <w:rPr>
                <w:noProof/>
                <w:webHidden/>
              </w:rPr>
              <w:fldChar w:fldCharType="begin"/>
            </w:r>
            <w:r w:rsidR="00D6545B">
              <w:rPr>
                <w:noProof/>
                <w:webHidden/>
              </w:rPr>
              <w:instrText xml:space="preserve"> PAGEREF _Toc154852559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5FA90FD7" w14:textId="40C1E75B"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0" w:history="1">
            <w:r w:rsidR="00D6545B" w:rsidRPr="00967479">
              <w:rPr>
                <w:rStyle w:val="Hypertextovprepojenie"/>
                <w:noProof/>
              </w:rPr>
              <w:t>2.1 Vysvetlenie piktogramov na výrobku</w:t>
            </w:r>
            <w:r w:rsidR="00D6545B">
              <w:rPr>
                <w:noProof/>
                <w:webHidden/>
              </w:rPr>
              <w:tab/>
            </w:r>
            <w:r w:rsidR="00D6545B">
              <w:rPr>
                <w:noProof/>
                <w:webHidden/>
              </w:rPr>
              <w:fldChar w:fldCharType="begin"/>
            </w:r>
            <w:r w:rsidR="00D6545B">
              <w:rPr>
                <w:noProof/>
                <w:webHidden/>
              </w:rPr>
              <w:instrText xml:space="preserve"> PAGEREF _Toc154852560 \h </w:instrText>
            </w:r>
            <w:r w:rsidR="00D6545B">
              <w:rPr>
                <w:noProof/>
                <w:webHidden/>
              </w:rPr>
            </w:r>
            <w:r w:rsidR="00D6545B">
              <w:rPr>
                <w:noProof/>
                <w:webHidden/>
              </w:rPr>
              <w:fldChar w:fldCharType="separate"/>
            </w:r>
            <w:r w:rsidR="00D6545B">
              <w:rPr>
                <w:noProof/>
                <w:webHidden/>
              </w:rPr>
              <w:t>5</w:t>
            </w:r>
            <w:r w:rsidR="00D6545B">
              <w:rPr>
                <w:noProof/>
                <w:webHidden/>
              </w:rPr>
              <w:fldChar w:fldCharType="end"/>
            </w:r>
          </w:hyperlink>
        </w:p>
        <w:p w14:paraId="73D190EE" w14:textId="37EAB3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1" w:history="1">
            <w:r w:rsidR="00D6545B" w:rsidRPr="00967479">
              <w:rPr>
                <w:rStyle w:val="Hypertextovprepojenie"/>
                <w:noProof/>
              </w:rPr>
              <w:t>2.2. Upozornenia</w:t>
            </w:r>
            <w:r w:rsidR="00D6545B">
              <w:rPr>
                <w:noProof/>
                <w:webHidden/>
              </w:rPr>
              <w:tab/>
            </w:r>
            <w:r w:rsidR="00D6545B">
              <w:rPr>
                <w:noProof/>
                <w:webHidden/>
              </w:rPr>
              <w:fldChar w:fldCharType="begin"/>
            </w:r>
            <w:r w:rsidR="00D6545B">
              <w:rPr>
                <w:noProof/>
                <w:webHidden/>
              </w:rPr>
              <w:instrText xml:space="preserve"> PAGEREF _Toc154852561 \h </w:instrText>
            </w:r>
            <w:r w:rsidR="00D6545B">
              <w:rPr>
                <w:noProof/>
                <w:webHidden/>
              </w:rPr>
            </w:r>
            <w:r w:rsidR="00D6545B">
              <w:rPr>
                <w:noProof/>
                <w:webHidden/>
              </w:rPr>
              <w:fldChar w:fldCharType="separate"/>
            </w:r>
            <w:r w:rsidR="00D6545B">
              <w:rPr>
                <w:noProof/>
                <w:webHidden/>
              </w:rPr>
              <w:t>8</w:t>
            </w:r>
            <w:r w:rsidR="00D6545B">
              <w:rPr>
                <w:noProof/>
                <w:webHidden/>
              </w:rPr>
              <w:fldChar w:fldCharType="end"/>
            </w:r>
          </w:hyperlink>
        </w:p>
        <w:p w14:paraId="49B1F4E5" w14:textId="54301BA4"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2" w:history="1">
            <w:r w:rsidR="00D6545B" w:rsidRPr="00967479">
              <w:rPr>
                <w:rStyle w:val="Hypertextovprepojenie"/>
                <w:noProof/>
              </w:rPr>
              <w:t>Kapitola 3. Tipy na správnu inštaláciu produktu</w:t>
            </w:r>
            <w:r w:rsidR="00D6545B">
              <w:rPr>
                <w:noProof/>
                <w:webHidden/>
              </w:rPr>
              <w:tab/>
            </w:r>
            <w:r w:rsidR="00D6545B">
              <w:rPr>
                <w:noProof/>
                <w:webHidden/>
              </w:rPr>
              <w:fldChar w:fldCharType="begin"/>
            </w:r>
            <w:r w:rsidR="00D6545B">
              <w:rPr>
                <w:noProof/>
                <w:webHidden/>
              </w:rPr>
              <w:instrText xml:space="preserve"> PAGEREF _Toc154852562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B0CC78A" w14:textId="37BE6A68"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3" w:history="1">
            <w:r w:rsidR="00D6545B" w:rsidRPr="00967479">
              <w:rPr>
                <w:rStyle w:val="Hypertextovprepojenie"/>
                <w:noProof/>
              </w:rPr>
              <w:t>3.1 Umiestnenie vane / vírivky na pozemku</w:t>
            </w:r>
            <w:r w:rsidR="00D6545B">
              <w:rPr>
                <w:noProof/>
                <w:webHidden/>
              </w:rPr>
              <w:tab/>
            </w:r>
            <w:r w:rsidR="00D6545B">
              <w:rPr>
                <w:noProof/>
                <w:webHidden/>
              </w:rPr>
              <w:fldChar w:fldCharType="begin"/>
            </w:r>
            <w:r w:rsidR="00D6545B">
              <w:rPr>
                <w:noProof/>
                <w:webHidden/>
              </w:rPr>
              <w:instrText xml:space="preserve"> PAGEREF _Toc154852563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44FC483" w14:textId="0CAAE93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4" w:history="1">
            <w:r w:rsidR="00D6545B" w:rsidRPr="00967479">
              <w:rPr>
                <w:rStyle w:val="Hypertextovprepojenie"/>
                <w:noProof/>
              </w:rPr>
              <w:t>3.2 Príprava podkladu pre vírivku / záhradnú vaňu</w:t>
            </w:r>
            <w:r w:rsidR="00D6545B">
              <w:rPr>
                <w:noProof/>
                <w:webHidden/>
              </w:rPr>
              <w:tab/>
            </w:r>
            <w:r w:rsidR="00D6545B">
              <w:rPr>
                <w:noProof/>
                <w:webHidden/>
              </w:rPr>
              <w:fldChar w:fldCharType="begin"/>
            </w:r>
            <w:r w:rsidR="00D6545B">
              <w:rPr>
                <w:noProof/>
                <w:webHidden/>
              </w:rPr>
              <w:instrText xml:space="preserve"> PAGEREF _Toc154852564 \h </w:instrText>
            </w:r>
            <w:r w:rsidR="00D6545B">
              <w:rPr>
                <w:noProof/>
                <w:webHidden/>
              </w:rPr>
            </w:r>
            <w:r w:rsidR="00D6545B">
              <w:rPr>
                <w:noProof/>
                <w:webHidden/>
              </w:rPr>
              <w:fldChar w:fldCharType="separate"/>
            </w:r>
            <w:r w:rsidR="00D6545B">
              <w:rPr>
                <w:noProof/>
                <w:webHidden/>
              </w:rPr>
              <w:t>13</w:t>
            </w:r>
            <w:r w:rsidR="00D6545B">
              <w:rPr>
                <w:noProof/>
                <w:webHidden/>
              </w:rPr>
              <w:fldChar w:fldCharType="end"/>
            </w:r>
          </w:hyperlink>
        </w:p>
        <w:p w14:paraId="4332A517" w14:textId="26B94C7E"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5" w:history="1">
            <w:r w:rsidR="00D6545B" w:rsidRPr="00967479">
              <w:rPr>
                <w:rStyle w:val="Hypertextovprepojenie"/>
                <w:noProof/>
              </w:rPr>
              <w:t>3.3 zhromaždenie</w:t>
            </w:r>
            <w:r w:rsidR="00D6545B">
              <w:rPr>
                <w:noProof/>
                <w:webHidden/>
              </w:rPr>
              <w:tab/>
            </w:r>
            <w:r w:rsidR="00D6545B">
              <w:rPr>
                <w:noProof/>
                <w:webHidden/>
              </w:rPr>
              <w:fldChar w:fldCharType="begin"/>
            </w:r>
            <w:r w:rsidR="00D6545B">
              <w:rPr>
                <w:noProof/>
                <w:webHidden/>
              </w:rPr>
              <w:instrText xml:space="preserve"> PAGEREF _Toc154852565 \h </w:instrText>
            </w:r>
            <w:r w:rsidR="00D6545B">
              <w:rPr>
                <w:noProof/>
                <w:webHidden/>
              </w:rPr>
            </w:r>
            <w:r w:rsidR="00D6545B">
              <w:rPr>
                <w:noProof/>
                <w:webHidden/>
              </w:rPr>
              <w:fldChar w:fldCharType="separate"/>
            </w:r>
            <w:r w:rsidR="00D6545B">
              <w:rPr>
                <w:noProof/>
                <w:webHidden/>
              </w:rPr>
              <w:t>14</w:t>
            </w:r>
            <w:r w:rsidR="00D6545B">
              <w:rPr>
                <w:noProof/>
                <w:webHidden/>
              </w:rPr>
              <w:fldChar w:fldCharType="end"/>
            </w:r>
          </w:hyperlink>
        </w:p>
        <w:p w14:paraId="08F4327C" w14:textId="59C46A2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6" w:history="1">
            <w:r w:rsidR="00D6545B" w:rsidRPr="00967479">
              <w:rPr>
                <w:rStyle w:val="Hypertextovprepojenie"/>
                <w:noProof/>
              </w:rPr>
              <w:t>3.4 Inštalácia elektrického systému a pripojenie k elektrickej sieti</w:t>
            </w:r>
            <w:r w:rsidR="00D6545B">
              <w:rPr>
                <w:noProof/>
                <w:webHidden/>
              </w:rPr>
              <w:tab/>
            </w:r>
            <w:r w:rsidR="00D6545B">
              <w:rPr>
                <w:noProof/>
                <w:webHidden/>
              </w:rPr>
              <w:fldChar w:fldCharType="begin"/>
            </w:r>
            <w:r w:rsidR="00D6545B">
              <w:rPr>
                <w:noProof/>
                <w:webHidden/>
              </w:rPr>
              <w:instrText xml:space="preserve"> PAGEREF _Toc154852566 \h </w:instrText>
            </w:r>
            <w:r w:rsidR="00D6545B">
              <w:rPr>
                <w:noProof/>
                <w:webHidden/>
              </w:rPr>
            </w:r>
            <w:r w:rsidR="00D6545B">
              <w:rPr>
                <w:noProof/>
                <w:webHidden/>
              </w:rPr>
              <w:fldChar w:fldCharType="separate"/>
            </w:r>
            <w:r w:rsidR="00D6545B">
              <w:rPr>
                <w:noProof/>
                <w:webHidden/>
              </w:rPr>
              <w:t>19</w:t>
            </w:r>
            <w:r w:rsidR="00D6545B">
              <w:rPr>
                <w:noProof/>
                <w:webHidden/>
              </w:rPr>
              <w:fldChar w:fldCharType="end"/>
            </w:r>
          </w:hyperlink>
        </w:p>
        <w:p w14:paraId="1B416B55" w14:textId="61AE0147"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7" w:history="1">
            <w:r w:rsidR="00D6545B" w:rsidRPr="00967479">
              <w:rPr>
                <w:rStyle w:val="Hypertextovprepojenie"/>
                <w:noProof/>
              </w:rPr>
              <w:t>3.5 Prístup k elektrickému systému spotrebiča</w:t>
            </w:r>
            <w:r w:rsidR="00D6545B">
              <w:rPr>
                <w:noProof/>
                <w:webHidden/>
              </w:rPr>
              <w:tab/>
            </w:r>
            <w:r w:rsidR="00D6545B">
              <w:rPr>
                <w:noProof/>
                <w:webHidden/>
              </w:rPr>
              <w:fldChar w:fldCharType="begin"/>
            </w:r>
            <w:r w:rsidR="00D6545B">
              <w:rPr>
                <w:noProof/>
                <w:webHidden/>
              </w:rPr>
              <w:instrText xml:space="preserve"> PAGEREF _Toc154852567 \h </w:instrText>
            </w:r>
            <w:r w:rsidR="00D6545B">
              <w:rPr>
                <w:noProof/>
                <w:webHidden/>
              </w:rPr>
            </w:r>
            <w:r w:rsidR="00D6545B">
              <w:rPr>
                <w:noProof/>
                <w:webHidden/>
              </w:rPr>
              <w:fldChar w:fldCharType="separate"/>
            </w:r>
            <w:r w:rsidR="00D6545B">
              <w:rPr>
                <w:noProof/>
                <w:webHidden/>
              </w:rPr>
              <w:t>20</w:t>
            </w:r>
            <w:r w:rsidR="00D6545B">
              <w:rPr>
                <w:noProof/>
                <w:webHidden/>
              </w:rPr>
              <w:fldChar w:fldCharType="end"/>
            </w:r>
          </w:hyperlink>
        </w:p>
        <w:p w14:paraId="37BF5CC5" w14:textId="2622A3CC"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68" w:history="1">
            <w:r w:rsidR="00D6545B" w:rsidRPr="00967479">
              <w:rPr>
                <w:rStyle w:val="Hypertextovprepojenie"/>
                <w:noProof/>
              </w:rPr>
              <w:t>3.6 Uvedenie do prevádzky a používanie vírivky</w:t>
            </w:r>
            <w:r w:rsidR="00D6545B">
              <w:rPr>
                <w:noProof/>
                <w:webHidden/>
              </w:rPr>
              <w:tab/>
            </w:r>
            <w:r w:rsidR="00D6545B">
              <w:rPr>
                <w:noProof/>
                <w:webHidden/>
              </w:rPr>
              <w:fldChar w:fldCharType="begin"/>
            </w:r>
            <w:r w:rsidR="00D6545B">
              <w:rPr>
                <w:noProof/>
                <w:webHidden/>
              </w:rPr>
              <w:instrText xml:space="preserve"> PAGEREF _Toc154852568 \h </w:instrText>
            </w:r>
            <w:r w:rsidR="00D6545B">
              <w:rPr>
                <w:noProof/>
                <w:webHidden/>
              </w:rPr>
            </w:r>
            <w:r w:rsidR="00D6545B">
              <w:rPr>
                <w:noProof/>
                <w:webHidden/>
              </w:rPr>
              <w:fldChar w:fldCharType="separate"/>
            </w:r>
            <w:r w:rsidR="00D6545B">
              <w:rPr>
                <w:noProof/>
                <w:webHidden/>
              </w:rPr>
              <w:t>24</w:t>
            </w:r>
            <w:r w:rsidR="00D6545B">
              <w:rPr>
                <w:noProof/>
                <w:webHidden/>
              </w:rPr>
              <w:fldChar w:fldCharType="end"/>
            </w:r>
          </w:hyperlink>
        </w:p>
        <w:p w14:paraId="4356B095" w14:textId="70F65A35" w:rsidR="00D6545B" w:rsidRDefault="00000000">
          <w:pPr>
            <w:pStyle w:val="Obsah1"/>
            <w:tabs>
              <w:tab w:val="right" w:leader="dot" w:pos="9062"/>
            </w:tabs>
            <w:rPr>
              <w:rFonts w:asciiTheme="minorHAnsi" w:eastAsiaTheme="minorEastAsia" w:hAnsiTheme="minorHAnsi" w:cstheme="minorBidi"/>
              <w:noProof/>
              <w:kern w:val="2"/>
              <w14:ligatures w14:val="standardContextual"/>
            </w:rPr>
          </w:pPr>
          <w:hyperlink w:anchor="_Toc154852569" w:history="1">
            <w:r w:rsidR="00D6545B" w:rsidRPr="00967479">
              <w:rPr>
                <w:rStyle w:val="Hypertextovprepojenie"/>
                <w:noProof/>
              </w:rPr>
              <w:t>Kapitola 4. Tipy na správnu prevádzku a údržbu produktu</w:t>
            </w:r>
            <w:r w:rsidR="00D6545B">
              <w:rPr>
                <w:noProof/>
                <w:webHidden/>
              </w:rPr>
              <w:tab/>
            </w:r>
            <w:r w:rsidR="00D6545B">
              <w:rPr>
                <w:noProof/>
                <w:webHidden/>
              </w:rPr>
              <w:fldChar w:fldCharType="begin"/>
            </w:r>
            <w:r w:rsidR="00D6545B">
              <w:rPr>
                <w:noProof/>
                <w:webHidden/>
              </w:rPr>
              <w:instrText xml:space="preserve"> PAGEREF _Toc154852569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6FC114C0" w14:textId="03441B4D"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0" w:history="1">
            <w:r w:rsidR="00D6545B" w:rsidRPr="00967479">
              <w:rPr>
                <w:rStyle w:val="Hypertextovprepojenie"/>
                <w:noProof/>
              </w:rPr>
              <w:t>4.1 Všeobecné tipy pre správnu prevádzku</w:t>
            </w:r>
            <w:r w:rsidR="00D6545B">
              <w:rPr>
                <w:noProof/>
                <w:webHidden/>
              </w:rPr>
              <w:tab/>
            </w:r>
            <w:r w:rsidR="00D6545B">
              <w:rPr>
                <w:noProof/>
                <w:webHidden/>
              </w:rPr>
              <w:fldChar w:fldCharType="begin"/>
            </w:r>
            <w:r w:rsidR="00D6545B">
              <w:rPr>
                <w:noProof/>
                <w:webHidden/>
              </w:rPr>
              <w:instrText xml:space="preserve"> PAGEREF _Toc154852570 \h </w:instrText>
            </w:r>
            <w:r w:rsidR="00D6545B">
              <w:rPr>
                <w:noProof/>
                <w:webHidden/>
              </w:rPr>
            </w:r>
            <w:r w:rsidR="00D6545B">
              <w:rPr>
                <w:noProof/>
                <w:webHidden/>
              </w:rPr>
              <w:fldChar w:fldCharType="separate"/>
            </w:r>
            <w:r w:rsidR="00D6545B">
              <w:rPr>
                <w:noProof/>
                <w:webHidden/>
              </w:rPr>
              <w:t>26</w:t>
            </w:r>
            <w:r w:rsidR="00D6545B">
              <w:rPr>
                <w:noProof/>
                <w:webHidden/>
              </w:rPr>
              <w:fldChar w:fldCharType="end"/>
            </w:r>
          </w:hyperlink>
        </w:p>
        <w:p w14:paraId="5D45F4AC" w14:textId="02324593"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1" w:history="1">
            <w:r w:rsidR="00D6545B" w:rsidRPr="00967479">
              <w:rPr>
                <w:rStyle w:val="Hypertextovprepojenie"/>
                <w:noProof/>
              </w:rPr>
              <w:t>4.2 Úprava vody</w:t>
            </w:r>
            <w:r w:rsidR="00D6545B">
              <w:rPr>
                <w:noProof/>
                <w:webHidden/>
              </w:rPr>
              <w:tab/>
            </w:r>
            <w:r w:rsidR="00D6545B">
              <w:rPr>
                <w:noProof/>
                <w:webHidden/>
              </w:rPr>
              <w:fldChar w:fldCharType="begin"/>
            </w:r>
            <w:r w:rsidR="00D6545B">
              <w:rPr>
                <w:noProof/>
                <w:webHidden/>
              </w:rPr>
              <w:instrText xml:space="preserve"> PAGEREF _Toc154852571 \h </w:instrText>
            </w:r>
            <w:r w:rsidR="00D6545B">
              <w:rPr>
                <w:noProof/>
                <w:webHidden/>
              </w:rPr>
            </w:r>
            <w:r w:rsidR="00D6545B">
              <w:rPr>
                <w:noProof/>
                <w:webHidden/>
              </w:rPr>
              <w:fldChar w:fldCharType="separate"/>
            </w:r>
            <w:r w:rsidR="00D6545B">
              <w:rPr>
                <w:noProof/>
                <w:webHidden/>
              </w:rPr>
              <w:t>27</w:t>
            </w:r>
            <w:r w:rsidR="00D6545B">
              <w:rPr>
                <w:noProof/>
                <w:webHidden/>
              </w:rPr>
              <w:fldChar w:fldCharType="end"/>
            </w:r>
          </w:hyperlink>
        </w:p>
        <w:p w14:paraId="5FC84C1D" w14:textId="6E4700C1"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2" w:history="1">
            <w:r w:rsidR="00D6545B" w:rsidRPr="00967479">
              <w:rPr>
                <w:rStyle w:val="Hypertextovprepojenie"/>
                <w:noProof/>
              </w:rPr>
              <w:t>4.3 Čistenie spotrebiča</w:t>
            </w:r>
            <w:r w:rsidR="00D6545B">
              <w:rPr>
                <w:noProof/>
                <w:webHidden/>
              </w:rPr>
              <w:tab/>
            </w:r>
            <w:r w:rsidR="00D6545B">
              <w:rPr>
                <w:noProof/>
                <w:webHidden/>
              </w:rPr>
              <w:fldChar w:fldCharType="begin"/>
            </w:r>
            <w:r w:rsidR="00D6545B">
              <w:rPr>
                <w:noProof/>
                <w:webHidden/>
              </w:rPr>
              <w:instrText xml:space="preserve"> PAGEREF _Toc154852572 \h </w:instrText>
            </w:r>
            <w:r w:rsidR="00D6545B">
              <w:rPr>
                <w:noProof/>
                <w:webHidden/>
              </w:rPr>
            </w:r>
            <w:r w:rsidR="00D6545B">
              <w:rPr>
                <w:noProof/>
                <w:webHidden/>
              </w:rPr>
              <w:fldChar w:fldCharType="separate"/>
            </w:r>
            <w:r w:rsidR="00D6545B">
              <w:rPr>
                <w:noProof/>
                <w:webHidden/>
              </w:rPr>
              <w:t>32</w:t>
            </w:r>
            <w:r w:rsidR="00D6545B">
              <w:rPr>
                <w:noProof/>
                <w:webHidden/>
              </w:rPr>
              <w:fldChar w:fldCharType="end"/>
            </w:r>
          </w:hyperlink>
        </w:p>
        <w:p w14:paraId="221CE860" w14:textId="4BEE4C65" w:rsidR="00D6545B" w:rsidRDefault="00000000">
          <w:pPr>
            <w:pStyle w:val="Obsah2"/>
            <w:tabs>
              <w:tab w:val="right" w:leader="dot" w:pos="9062"/>
            </w:tabs>
            <w:rPr>
              <w:rFonts w:asciiTheme="minorHAnsi" w:eastAsiaTheme="minorEastAsia" w:hAnsiTheme="minorHAnsi" w:cstheme="minorBidi"/>
              <w:noProof/>
              <w:kern w:val="2"/>
              <w14:ligatures w14:val="standardContextual"/>
            </w:rPr>
          </w:pPr>
          <w:hyperlink w:anchor="_Toc154852573" w:history="1">
            <w:r w:rsidR="00D6545B" w:rsidRPr="00967479">
              <w:rPr>
                <w:rStyle w:val="Hypertextovprepojenie"/>
                <w:noProof/>
              </w:rPr>
              <w:t>4.4 Údržba a kontroly</w:t>
            </w:r>
            <w:r w:rsidR="00D6545B">
              <w:rPr>
                <w:noProof/>
                <w:webHidden/>
              </w:rPr>
              <w:tab/>
            </w:r>
            <w:r w:rsidR="00D6545B">
              <w:rPr>
                <w:noProof/>
                <w:webHidden/>
              </w:rPr>
              <w:fldChar w:fldCharType="begin"/>
            </w:r>
            <w:r w:rsidR="00D6545B">
              <w:rPr>
                <w:noProof/>
                <w:webHidden/>
              </w:rPr>
              <w:instrText xml:space="preserve"> PAGEREF _Toc154852573 \h </w:instrText>
            </w:r>
            <w:r w:rsidR="00D6545B">
              <w:rPr>
                <w:noProof/>
                <w:webHidden/>
              </w:rPr>
            </w:r>
            <w:r w:rsidR="00D6545B">
              <w:rPr>
                <w:noProof/>
                <w:webHidden/>
              </w:rPr>
              <w:fldChar w:fldCharType="separate"/>
            </w:r>
            <w:r w:rsidR="00D6545B">
              <w:rPr>
                <w:noProof/>
                <w:webHidden/>
              </w:rPr>
              <w:t>35</w:t>
            </w:r>
            <w:r w:rsidR="00D6545B">
              <w:rPr>
                <w:noProof/>
                <w:webHidden/>
              </w:rPr>
              <w:fldChar w:fldCharType="end"/>
            </w:r>
          </w:hyperlink>
        </w:p>
        <w:p w14:paraId="0615BE68" w14:textId="4A0B7DAC" w:rsidR="004C3AAE" w:rsidRPr="00EA36C2" w:rsidRDefault="00EA36C2" w:rsidP="00EA36C2">
          <w:r>
            <w:rPr>
              <w:b/>
              <w:bCs/>
            </w:rPr>
            <w:fldChar w:fldCharType="end"/>
          </w:r>
        </w:p>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77C6817B" w14:textId="70A947EF" w:rsidR="00ED3985" w:rsidRPr="009134D9" w:rsidRDefault="00D6545B" w:rsidP="00EA36C2">
      <w:pPr>
        <w:pStyle w:val="rozdzialy"/>
        <w:rPr>
          <w:b w:val="0"/>
        </w:rPr>
      </w:pPr>
      <w:bookmarkStart w:id="0" w:name="_Toc154852556"/>
      <w:r w:rsidRPr="009134D9">
        <w:lastRenderedPageBreak/>
        <w:t>Kapitola 1. Technické špecifikácie a zamýšľané použitie výrobku</w:t>
      </w:r>
      <w:bookmarkEnd w:id="0"/>
    </w:p>
    <w:p w14:paraId="15625242" w14:textId="0CEE1F8B" w:rsidR="00ED3985" w:rsidRPr="009134D9" w:rsidRDefault="00D6545B" w:rsidP="00EA36C2">
      <w:pPr>
        <w:pStyle w:val="podrozdzialy"/>
      </w:pPr>
      <w:bookmarkStart w:id="1" w:name="_Toc154852557"/>
      <w:r w:rsidRPr="009134D9">
        <w:t>1.1 Technické špecifikácie</w:t>
      </w:r>
      <w:bookmarkEnd w:id="1"/>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3985" w:rsidRPr="009134D9" w14:paraId="09A11B6E" w14:textId="77777777">
        <w:tc>
          <w:tcPr>
            <w:tcW w:w="4531" w:type="dxa"/>
            <w:shd w:val="clear" w:color="auto" w:fill="D9D9D9"/>
            <w:vAlign w:val="center"/>
          </w:tcPr>
          <w:p w14:paraId="77FA7887" w14:textId="742876D7" w:rsidR="00ED3985" w:rsidRPr="00747A78" w:rsidRDefault="00D6545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5EEEC8FB" w14:textId="11C1C2AE" w:rsidR="00ED3985" w:rsidRPr="00747A78" w:rsidRDefault="00D6545B" w:rsidP="00CC3064">
            <w:pPr>
              <w:spacing w:line="360" w:lineRule="auto"/>
              <w:jc w:val="center"/>
              <w:rPr>
                <w:rFonts w:ascii="Segoe UI" w:eastAsia="Trebuchet MS" w:hAnsi="Segoe UI" w:cs="Segoe UI"/>
                <w:b/>
                <w:sz w:val="20"/>
                <w:szCs w:val="20"/>
              </w:rPr>
            </w:pPr>
            <w:r w:rsidRPr="00747A78">
              <w:rPr>
                <w:rFonts w:ascii="Segoe UI" w:eastAsia="Trebuchet MS" w:hAnsi="Segoe UI" w:cs="Segoe UI"/>
                <w:b/>
                <w:sz w:val="20"/>
                <w:szCs w:val="20"/>
              </w:rPr>
              <w:t>POPRAD</w:t>
            </w:r>
          </w:p>
        </w:tc>
      </w:tr>
      <w:tr w:rsidR="00ED3985" w:rsidRPr="009134D9" w14:paraId="22327CFD" w14:textId="77777777">
        <w:tc>
          <w:tcPr>
            <w:tcW w:w="4531" w:type="dxa"/>
            <w:vAlign w:val="center"/>
          </w:tcPr>
          <w:p w14:paraId="04A60110" w14:textId="2A254DD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6F837BD5"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5</w:t>
            </w:r>
          </w:p>
        </w:tc>
      </w:tr>
      <w:tr w:rsidR="00ED3985" w:rsidRPr="009134D9" w14:paraId="57FDE86B" w14:textId="77777777">
        <w:tc>
          <w:tcPr>
            <w:tcW w:w="4531" w:type="dxa"/>
            <w:vAlign w:val="center"/>
          </w:tcPr>
          <w:p w14:paraId="05F1AAE3" w14:textId="4F63FD5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23358A0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D3985" w:rsidRPr="009134D9" w14:paraId="42C1B3C9" w14:textId="77777777">
        <w:tc>
          <w:tcPr>
            <w:tcW w:w="4531" w:type="dxa"/>
            <w:vAlign w:val="center"/>
          </w:tcPr>
          <w:p w14:paraId="42CA2697" w14:textId="49FB7196"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603740E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D3985" w:rsidRPr="009134D9" w14:paraId="599EC7A4" w14:textId="77777777">
        <w:tc>
          <w:tcPr>
            <w:tcW w:w="4531" w:type="dxa"/>
            <w:vAlign w:val="center"/>
          </w:tcPr>
          <w:p w14:paraId="1C1B0601" w14:textId="4E41660D"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53C221FD"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194x201cm</w:t>
            </w:r>
          </w:p>
        </w:tc>
      </w:tr>
      <w:tr w:rsidR="00ED3985" w:rsidRPr="009134D9" w14:paraId="2A89D202" w14:textId="77777777">
        <w:tc>
          <w:tcPr>
            <w:tcW w:w="4531" w:type="dxa"/>
            <w:vAlign w:val="center"/>
          </w:tcPr>
          <w:p w14:paraId="3B5DCB86" w14:textId="3DF4E36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1855B191"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D3985" w:rsidRPr="009134D9" w14:paraId="4824E935" w14:textId="77777777">
        <w:tc>
          <w:tcPr>
            <w:tcW w:w="4531" w:type="dxa"/>
            <w:vAlign w:val="center"/>
          </w:tcPr>
          <w:p w14:paraId="044A5166" w14:textId="76554708"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32217226"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900 l</w:t>
            </w:r>
          </w:p>
        </w:tc>
      </w:tr>
      <w:tr w:rsidR="00ED3985" w:rsidRPr="009134D9" w14:paraId="2E51EE2A" w14:textId="77777777">
        <w:tc>
          <w:tcPr>
            <w:tcW w:w="4531" w:type="dxa"/>
            <w:vAlign w:val="center"/>
          </w:tcPr>
          <w:p w14:paraId="4B136215" w14:textId="4092F86A"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41A69293"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78cm (od spodku po prsteň)</w:t>
            </w:r>
          </w:p>
        </w:tc>
      </w:tr>
      <w:tr w:rsidR="00ED3985" w:rsidRPr="009134D9" w14:paraId="0A497BB9" w14:textId="77777777">
        <w:tc>
          <w:tcPr>
            <w:tcW w:w="4531" w:type="dxa"/>
            <w:vAlign w:val="center"/>
          </w:tcPr>
          <w:p w14:paraId="182A9628" w14:textId="6150D3BF"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34CF284A"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240 kg</w:t>
            </w:r>
          </w:p>
        </w:tc>
      </w:tr>
      <w:tr w:rsidR="00ED3985" w:rsidRPr="009134D9" w14:paraId="2054A754" w14:textId="77777777">
        <w:tc>
          <w:tcPr>
            <w:tcW w:w="4531" w:type="dxa"/>
            <w:vAlign w:val="center"/>
          </w:tcPr>
          <w:p w14:paraId="401C1DB5" w14:textId="74D82D09"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1AC76C2" w14:textId="77777777"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1140 kg</w:t>
            </w:r>
          </w:p>
        </w:tc>
      </w:tr>
      <w:tr w:rsidR="00ED3985" w:rsidRPr="009134D9" w14:paraId="5CA057C9" w14:textId="77777777">
        <w:tc>
          <w:tcPr>
            <w:tcW w:w="4531" w:type="dxa"/>
            <w:vAlign w:val="center"/>
          </w:tcPr>
          <w:p w14:paraId="6AA3F37E" w14:textId="2444ACA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2EC10888"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3E71287E"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62B3082"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11F0B0B0"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59B7120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Elektrická rozvodná skrinka</w:t>
            </w:r>
          </w:p>
          <w:p w14:paraId="5F3B51F6"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01C425C9"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5CEA3435"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1FE1CB32"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4 rohy z nehrdzavejúcej ocele</w:t>
            </w:r>
          </w:p>
          <w:p w14:paraId="23CB5404" w14:textId="589D0A9B" w:rsidR="00ED3985" w:rsidRPr="00150827" w:rsidRDefault="00D6545B" w:rsidP="00150827">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4A62DF8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4E2692EA" w14:textId="77777777" w:rsidR="00ED3985" w:rsidRPr="00747A78" w:rsidRDefault="00D6545B" w:rsidP="002C5495">
            <w:pPr>
              <w:numPr>
                <w:ilvl w:val="0"/>
                <w:numId w:val="3"/>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38DEF66C" w14:textId="77777777" w:rsidR="00ED3985" w:rsidRPr="00747A78" w:rsidRDefault="00D6545B" w:rsidP="002C5495">
            <w:pPr>
              <w:numPr>
                <w:ilvl w:val="0"/>
                <w:numId w:val="3"/>
              </w:numPr>
              <w:pBdr>
                <w:top w:val="nil"/>
                <w:left w:val="nil"/>
                <w:bottom w:val="nil"/>
                <w:right w:val="nil"/>
                <w:between w:val="nil"/>
              </w:pBdr>
              <w:spacing w:after="160"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59D268D1" w14:textId="50BDE549" w:rsidR="00ED3985" w:rsidRPr="009134D9" w:rsidRDefault="00D6545B">
      <w:pPr>
        <w:rPr>
          <w:rFonts w:ascii="Segoe UI" w:hAnsi="Segoe UI" w:cs="Segoe UI"/>
        </w:rPr>
      </w:pPr>
      <w:r w:rsidRPr="009134D9">
        <w:rPr>
          <w:rFonts w:ascii="Segoe UI" w:hAnsi="Segoe UI" w:cs="Segoe UI"/>
        </w:rPr>
        <w:br w:type="page"/>
      </w:r>
    </w:p>
    <w:p w14:paraId="66DA88D5" w14:textId="263CC4FB" w:rsidR="00ED3985" w:rsidRPr="009134D9" w:rsidRDefault="00D6545B" w:rsidP="00EA36C2">
      <w:pPr>
        <w:pStyle w:val="podrozdzialy"/>
      </w:pPr>
      <w:bookmarkStart w:id="2" w:name="_Toc154852558"/>
      <w:r w:rsidRPr="009134D9">
        <w:lastRenderedPageBreak/>
        <w:t>1.2 Zamýšľané použitie výrobku</w:t>
      </w:r>
      <w:bookmarkEnd w:id="2"/>
    </w:p>
    <w:p w14:paraId="68C037B5"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3125FCE9" w14:textId="7DB773C5" w:rsidR="001C7E02"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01E15A56" w14:textId="77777777" w:rsidR="001C7E02" w:rsidRDefault="001C7E02">
      <w:pPr>
        <w:rPr>
          <w:rFonts w:ascii="Segoe UI" w:eastAsia="Trebuchet MS" w:hAnsi="Segoe UI" w:cs="Segoe UI"/>
        </w:rPr>
      </w:pPr>
      <w:r>
        <w:rPr>
          <w:rFonts w:ascii="Segoe UI" w:eastAsia="Trebuchet MS" w:hAnsi="Segoe UI" w:cs="Segoe UI"/>
        </w:rPr>
        <w:br w:type="page"/>
      </w:r>
    </w:p>
    <w:p w14:paraId="19644E8A" w14:textId="045D8E7B" w:rsidR="00ED3985" w:rsidRPr="009134D9" w:rsidRDefault="00D6545B" w:rsidP="00EA36C2">
      <w:pPr>
        <w:pStyle w:val="rozdzialy"/>
      </w:pPr>
      <w:bookmarkStart w:id="3" w:name="_Toc154852559"/>
      <w:r w:rsidRPr="009134D9">
        <w:lastRenderedPageBreak/>
        <w:t>Kapitola 2. Bezpečnostné informácie</w:t>
      </w:r>
      <w:bookmarkEnd w:id="3"/>
    </w:p>
    <w:p w14:paraId="3825BA15" w14:textId="142FA821" w:rsidR="00ED3985" w:rsidRPr="009134D9" w:rsidRDefault="00D6545B" w:rsidP="00EA36C2">
      <w:pPr>
        <w:pStyle w:val="podrozdzialy"/>
      </w:pPr>
      <w:bookmarkStart w:id="4" w:name="_Toc154852560"/>
      <w:r w:rsidRPr="009134D9">
        <w:t>2.1 Vysvetlenie piktogramov na výrobku</w:t>
      </w:r>
      <w:bookmarkEnd w:id="4"/>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047788C1"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Pri používaní vírivky/vane neustále dohliadajte na deti.</w:t>
            </w:r>
          </w:p>
          <w:p w14:paraId="78C6085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603ABC3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48542057"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E697B9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Žiadne skákanie do vody.</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52E791D0" w:rsidR="00ED3985" w:rsidRPr="009134D9" w:rsidRDefault="00CC3064">
            <w:pPr>
              <w:spacing w:line="360" w:lineRule="auto"/>
              <w:rPr>
                <w:rFonts w:ascii="Segoe UI" w:eastAsia="Trebuchet MS" w:hAnsi="Segoe UI" w:cs="Segoe UI"/>
                <w:b/>
              </w:rPr>
            </w:pPr>
            <w:r>
              <w:rPr>
                <w:rFonts w:ascii="Segoe UI" w:eastAsia="Trebuchet MS" w:hAnsi="Segoe UI" w:cs="Segoe UI"/>
                <w:b/>
              </w:rPr>
              <w:t xml:space="preserve">Zákaz strkania prstov a predmetov do </w:t>
            </w:r>
            <w:r w:rsidR="00D6545B" w:rsidRPr="009134D9">
              <w:rPr>
                <w:rFonts w:ascii="Segoe UI" w:eastAsia="Trebuchet MS" w:hAnsi="Segoe UI" w:cs="Segoe UI"/>
                <w:b/>
              </w:rPr>
              <w:t>otvoro</w:t>
            </w:r>
            <w:r>
              <w:rPr>
                <w:rFonts w:ascii="Segoe UI" w:eastAsia="Trebuchet MS" w:hAnsi="Segoe UI" w:cs="Segoe UI"/>
                <w:b/>
              </w:rPr>
              <w:t>v</w:t>
            </w:r>
            <w:r w:rsidR="00D6545B" w:rsidRPr="009134D9">
              <w:rPr>
                <w:rFonts w:ascii="Segoe UI" w:eastAsia="Trebuchet MS" w:hAnsi="Segoe UI" w:cs="Segoe UI"/>
                <w:b/>
              </w:rPr>
              <w:t xml:space="preserve"> dýz.</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Za žiadnych okolností by ste nemali začať ohrievať vírivku / vaňu, ak je 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4386EB8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2A06535D"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w:t>
            </w:r>
          </w:p>
          <w:p w14:paraId="4FB8EEE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Osvetlenie v kachliach je možné spustiť, keď hladina vody dosiahne 10 cm od horného okraja nádrže.</w:t>
            </w:r>
          </w:p>
          <w:p w14:paraId="04B1DEC6"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lastRenderedPageBreak/>
              <w:t>POZNÁMKA! Rukoväte sa počas prevádzky pece zahrievajú. Pomocou ochranných rukavíc otvárajte a zatvárajte dvierka pece a popolník.</w:t>
            </w:r>
          </w:p>
          <w:p w14:paraId="36BC170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Počas prevádzky kachlí sa zahrieva komín a komínový kryt. Nedotýkajte sa horúcich komponentov! Riziko popálenia!</w:t>
            </w:r>
          </w:p>
          <w:p w14:paraId="68CBBA0F"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Deti sa nesmú približovať k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7C3EF220" wp14:editId="15DBA92B">
                  <wp:extent cx="1794335" cy="1794335"/>
                  <wp:effectExtent l="0" t="0" r="0" b="0"/>
                  <wp:docPr id="108" name="image78.jpg" descr="Štítky s výstražnými symbolmi ISO - nebezpečenstvo pri nízkych teplotách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p w14:paraId="2396F0EC" w14:textId="0351AA3F" w:rsidR="00ED3985" w:rsidRPr="009134D9" w:rsidRDefault="00D6545B" w:rsidP="00EA36C2">
      <w:pPr>
        <w:pStyle w:val="podrozdzialy"/>
      </w:pPr>
      <w:bookmarkStart w:id="5" w:name="_Toc154852561"/>
      <w:r w:rsidRPr="009134D9">
        <w:t>2.2. Upozornenia</w:t>
      </w:r>
      <w:bookmarkEnd w:id="5"/>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70A55FB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66D4A41" wp14:editId="09C67FD3">
                  <wp:extent cx="472152" cy="416929"/>
                  <wp:effectExtent l="0" t="0" r="0" b="0"/>
                  <wp:docPr id="11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1F227DD2" wp14:editId="0941B5A9">
                  <wp:extent cx="472152" cy="416929"/>
                  <wp:effectExtent l="0" t="0" r="0" b="0"/>
                  <wp:docPr id="12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8E2DC1A" wp14:editId="7222A4C3">
                  <wp:extent cx="472152" cy="416929"/>
                  <wp:effectExtent l="0" t="0" r="0" b="0"/>
                  <wp:docPr id="11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5363FFF" wp14:editId="0D41BD15">
                  <wp:extent cx="472152" cy="416929"/>
                  <wp:effectExtent l="0" t="0" r="0" b="0"/>
                  <wp:docPr id="12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DC729E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307663E" wp14:editId="3DEA22ED">
                  <wp:extent cx="472152" cy="416929"/>
                  <wp:effectExtent l="0" t="0" r="0" b="0"/>
                  <wp:docPr id="13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7777777" w:rsidR="00ED3985" w:rsidRPr="009134D9" w:rsidRDefault="00D6545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46870F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A5755A6" wp14:editId="437D899D">
                  <wp:extent cx="472152" cy="416929"/>
                  <wp:effectExtent l="0" t="0" r="0" b="0"/>
                  <wp:docPr id="91"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48918F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A92526" wp14:editId="1C02ED96">
                  <wp:extent cx="472152" cy="416929"/>
                  <wp:effectExtent l="0" t="0" r="0" b="0"/>
                  <wp:docPr id="9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43A3CA"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62570C65" wp14:editId="408372E8">
                  <wp:extent cx="472152" cy="416929"/>
                  <wp:effectExtent l="0" t="0" r="0" b="0"/>
                  <wp:docPr id="9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72B7126"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Bezpečnostné vybavenie:</w:t>
            </w:r>
          </w:p>
          <w:p w14:paraId="28A076B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DDBFD8F" wp14:editId="4B9B112B">
                  <wp:extent cx="472152" cy="416929"/>
                  <wp:effectExtent l="0" t="0" r="0" b="0"/>
                  <wp:docPr id="98"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D5E3641"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72540D23"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Komínové a komínové dymovody sa nesmú čistiť, kým sú kachle v prevádzke alebo keď sú horúce. </w:t>
            </w:r>
          </w:p>
          <w:p w14:paraId="1D88FA64" w14:textId="77777777" w:rsidR="00ED3985" w:rsidRPr="009134D9" w:rsidRDefault="00D6545B">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2AFA9FC7"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6" w:name="_heading=h.gjdgxs" w:colFirst="0" w:colLast="0"/>
            <w:bookmarkEnd w:id="6"/>
            <w:r w:rsidRPr="009134D9">
              <w:rPr>
                <w:rFonts w:ascii="Segoe UI" w:hAnsi="Segoe UI" w:cs="Segoe UI"/>
                <w:noProof/>
              </w:rPr>
              <w:drawing>
                <wp:inline distT="0" distB="0" distL="0" distR="0" wp14:anchorId="16EE7DA2" wp14:editId="56566F9D">
                  <wp:extent cx="472152" cy="416929"/>
                  <wp:effectExtent l="0" t="0" r="0" b="0"/>
                  <wp:docPr id="99"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E8205CE"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4D258D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34AC5D2F"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Pri čistení by sa mali brať do úvahy aj miesta, kde môžete chodiť naboso a miesta na odpočinok v bezprostrednej blízkosti vane/vírivky, pretože sú tiež zdrojom znečistenia, ktoré sa potom prenášajú priamo </w:t>
            </w:r>
            <w:r w:rsidRPr="009134D9">
              <w:rPr>
                <w:rFonts w:ascii="Segoe UI" w:eastAsia="Trebuchet MS" w:hAnsi="Segoe UI" w:cs="Segoe UI"/>
              </w:rPr>
              <w:lastRenderedPageBreak/>
              <w:t>do vody. Nezabudnite použiť žabky a inú protišmykovú obuv, keď opustíte vírivku pri jej používaní.</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74E27680" wp14:editId="2EE8F4A7">
                  <wp:extent cx="472152" cy="416929"/>
                  <wp:effectExtent l="0" t="0" r="0" b="0"/>
                  <wp:docPr id="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053790E8"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3FBEB7F3"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12A3AA70"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9FE70BA" wp14:editId="7137630A">
                  <wp:extent cx="472152" cy="416929"/>
                  <wp:effectExtent l="0" t="0" r="0" b="0"/>
                  <wp:docPr id="2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77777777" w:rsidR="00ED3985" w:rsidRPr="009134D9" w:rsidRDefault="00D6545B">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2F7D7DAA" w14:textId="6EFCE576" w:rsidR="00ED3985" w:rsidRPr="009134D9" w:rsidRDefault="00D6545B" w:rsidP="00EA36C2">
      <w:pPr>
        <w:pStyle w:val="rozdzialy"/>
      </w:pPr>
      <w:bookmarkStart w:id="7" w:name="_Toc154852562"/>
      <w:r w:rsidRPr="009134D9">
        <w:lastRenderedPageBreak/>
        <w:t>Kapitola 3. Tipy na správnu inštaláciu produktu</w:t>
      </w:r>
      <w:bookmarkEnd w:id="7"/>
    </w:p>
    <w:p w14:paraId="7C4AC057" w14:textId="76FBD102" w:rsidR="00ED3985" w:rsidRPr="009134D9" w:rsidRDefault="00D6545B" w:rsidP="00EA36C2">
      <w:pPr>
        <w:pStyle w:val="podrozdzialy"/>
      </w:pPr>
      <w:bookmarkStart w:id="8" w:name="_Toc154852563"/>
      <w:r w:rsidRPr="009134D9">
        <w:t>3.1 Umiestnenie vane / vírivky na pozemku</w:t>
      </w:r>
      <w:bookmarkEnd w:id="8"/>
    </w:p>
    <w:p w14:paraId="5AC1C4C9"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ázok obsahujúci náčrt, diagram, kresbu, čiarovú grafiku&#10;&#10;Automaticky generovaný popis"/>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56A7448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69FD1CB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358E3549" w:rsidR="00ED3985" w:rsidRPr="009134D9" w:rsidRDefault="00D6545B" w:rsidP="00EA36C2">
      <w:pPr>
        <w:pStyle w:val="podrozdzialy"/>
      </w:pPr>
      <w:bookmarkStart w:id="9" w:name="_Toc154852564"/>
      <w:r w:rsidRPr="009134D9">
        <w:t>3.2 Príprava podkladu pre vírivku / záhradnú vaňu</w:t>
      </w:r>
      <w:bookmarkEnd w:id="9"/>
    </w:p>
    <w:p w14:paraId="7E03FBF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povrchy, ktoré by mohli byť deformované hmotnosťou. Na poškodenie konštrukcie vane alebo vírivky v dôsledku nesprávnej inštalácie sa záruka výrobcu nevzťahuje. Stojí za </w:t>
      </w:r>
      <w:r w:rsidRPr="009134D9">
        <w:rPr>
          <w:rFonts w:ascii="Segoe UI" w:eastAsia="Trebuchet MS" w:hAnsi="Segoe UI" w:cs="Segoe UI"/>
        </w:rPr>
        <w:lastRenderedPageBreak/>
        <w:t>zváženie použitie izolačnej základnej tkaniny pod vírivkou / vaňou, aby sa minimalizovali tepelné straty cez dno.</w:t>
      </w:r>
    </w:p>
    <w:p w14:paraId="590EB9A2" w14:textId="2B9EF93A" w:rsidR="00ED3985" w:rsidRPr="004D2071" w:rsidRDefault="00D6545B" w:rsidP="00EA36C2">
      <w:pPr>
        <w:pStyle w:val="podrozdzialy"/>
      </w:pPr>
      <w:bookmarkStart w:id="10" w:name="_Toc154852565"/>
      <w:r w:rsidRPr="004D2071">
        <w:t>3.3 zhromaždenie</w:t>
      </w:r>
      <w:bookmarkEnd w:id="10"/>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77777777" w:rsidR="00ED3985" w:rsidRPr="009134D9" w:rsidRDefault="00D6545B">
            <w:pPr>
              <w:spacing w:line="360" w:lineRule="auto"/>
              <w:ind w:left="-11"/>
              <w:jc w:val="center"/>
              <w:rPr>
                <w:rFonts w:ascii="Segoe UI" w:hAnsi="Segoe UI" w:cs="Segoe UI"/>
              </w:rPr>
            </w:pPr>
            <w:r w:rsidRPr="009134D9">
              <w:rPr>
                <w:rFonts w:ascii="Segoe UI" w:hAnsi="Segoe UI" w:cs="Segoe UI"/>
              </w:rPr>
              <w:t xml:space="preserve">SÚČASNÝ </w:t>
            </w:r>
          </w:p>
        </w:tc>
      </w:tr>
      <w:tr w:rsidR="00ED3985" w:rsidRPr="009134D9" w14:paraId="6C2BFD8F" w14:textId="77777777">
        <w:trPr>
          <w:trHeight w:val="5461"/>
        </w:trPr>
        <w:tc>
          <w:tcPr>
            <w:tcW w:w="2966" w:type="dxa"/>
            <w:vAlign w:val="center"/>
          </w:tcPr>
          <w:p w14:paraId="7EE5CA84"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1.Vstupné schody</w:t>
            </w:r>
          </w:p>
          <w:p w14:paraId="50973146"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2.Rošt</w:t>
            </w:r>
          </w:p>
          <w:p w14:paraId="534A2611"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3. Dvere</w:t>
            </w:r>
          </w:p>
          <w:p w14:paraId="5EA339A2"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4. Krbové sklo</w:t>
            </w:r>
          </w:p>
          <w:p w14:paraId="36E6E56D"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5.Tyčový pánt</w:t>
            </w:r>
          </w:p>
          <w:p w14:paraId="52FC5DD0"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6. Turnbuckle</w:t>
            </w:r>
          </w:p>
          <w:p w14:paraId="36A7DEE3"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7.M8 skrutka + matica + plochá podložka + pružinová podložka</w:t>
            </w:r>
          </w:p>
          <w:p w14:paraId="611E7AA3"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8.M6 skrutka + matica</w:t>
            </w:r>
          </w:p>
          <w:p w14:paraId="6953A6B0"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9.Koleno pre pec</w:t>
            </w:r>
          </w:p>
          <w:p w14:paraId="492EA838"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10.Komínové potrubie 1 z 2</w:t>
            </w:r>
          </w:p>
          <w:p w14:paraId="1DF856F8"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11.Komínové potrubie 2 z 2</w:t>
            </w:r>
          </w:p>
          <w:p w14:paraId="5B2D2DC7"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12. Kryt komína</w:t>
            </w:r>
          </w:p>
          <w:p w14:paraId="525E7FF0" w14:textId="5A486A94" w:rsidR="00ED3985" w:rsidRPr="009134D9" w:rsidRDefault="00D6545B" w:rsidP="004D2071">
            <w:pPr>
              <w:spacing w:after="0" w:line="240" w:lineRule="auto"/>
              <w:ind w:left="-11"/>
              <w:rPr>
                <w:rFonts w:ascii="Segoe UI" w:eastAsia="Trebuchet MS" w:hAnsi="Segoe UI" w:cs="Segoe UI"/>
              </w:rPr>
            </w:pPr>
            <w:r w:rsidRPr="009134D9">
              <w:rPr>
                <w:rFonts w:ascii="Segoe UI" w:eastAsia="Trebuchet MS" w:hAnsi="Segoe UI" w:cs="Segoe UI"/>
              </w:rPr>
              <w:t>13. Baldachýn</w:t>
            </w:r>
          </w:p>
        </w:tc>
        <w:tc>
          <w:tcPr>
            <w:tcW w:w="6090" w:type="dxa"/>
            <w:vAlign w:val="center"/>
          </w:tcPr>
          <w:p w14:paraId="0E5EF6BA"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5F5E4B8E" wp14:editId="3F857B8D">
                  <wp:extent cx="3745131" cy="3842722"/>
                  <wp:effectExtent l="0" t="0" r="0" b="0"/>
                  <wp:docPr id="54"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8"/>
                          <a:srcRect/>
                          <a:stretch>
                            <a:fillRect/>
                          </a:stretch>
                        </pic:blipFill>
                        <pic:spPr>
                          <a:xfrm>
                            <a:off x="0" y="0"/>
                            <a:ext cx="3745131" cy="3842722"/>
                          </a:xfrm>
                          <a:prstGeom prst="rect">
                            <a:avLst/>
                          </a:prstGeom>
                          <a:ln/>
                        </pic:spPr>
                      </pic:pic>
                    </a:graphicData>
                  </a:graphic>
                </wp:inline>
              </w:drawing>
            </w:r>
          </w:p>
        </w:tc>
      </w:tr>
      <w:tr w:rsidR="00ED3985" w:rsidRPr="009134D9" w14:paraId="0FA9D3C9" w14:textId="77777777">
        <w:trPr>
          <w:trHeight w:val="3049"/>
        </w:trPr>
        <w:tc>
          <w:tcPr>
            <w:tcW w:w="2966" w:type="dxa"/>
            <w:vAlign w:val="center"/>
          </w:tcPr>
          <w:p w14:paraId="6EAB356E"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lastRenderedPageBreak/>
              <w:t>Odstráňte ochrannú fóliu z:</w:t>
            </w:r>
          </w:p>
          <w:p w14:paraId="392DBF1D"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vaňové kútiky</w:t>
            </w:r>
          </w:p>
          <w:p w14:paraId="2B0982A5" w14:textId="77777777"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xml:space="preserve">- plech obklopujúci komín </w:t>
            </w:r>
          </w:p>
          <w:p w14:paraId="26E5B5E1" w14:textId="7F201812" w:rsidR="00ED3985" w:rsidRPr="009134D9" w:rsidRDefault="00D6545B">
            <w:pPr>
              <w:spacing w:after="0" w:line="240" w:lineRule="auto"/>
              <w:ind w:left="-11"/>
              <w:rPr>
                <w:rFonts w:ascii="Segoe UI" w:eastAsia="Trebuchet MS" w:hAnsi="Segoe UI" w:cs="Segoe UI"/>
              </w:rPr>
            </w:pPr>
            <w:r w:rsidRPr="009134D9">
              <w:rPr>
                <w:rFonts w:ascii="Segoe UI" w:eastAsia="Trebuchet MS" w:hAnsi="Segoe UI" w:cs="Segoe UI"/>
              </w:rPr>
              <w:t>- kryt komína (12)</w:t>
            </w:r>
          </w:p>
        </w:tc>
        <w:tc>
          <w:tcPr>
            <w:tcW w:w="6090" w:type="dxa"/>
            <w:vAlign w:val="center"/>
          </w:tcPr>
          <w:p w14:paraId="557F4C95"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7EE19873" wp14:editId="2FA277E1">
                  <wp:extent cx="1143164" cy="1745445"/>
                  <wp:effectExtent l="0" t="0" r="0" b="0"/>
                  <wp:docPr id="5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9"/>
                          <a:srcRect/>
                          <a:stretch>
                            <a:fillRect/>
                          </a:stretch>
                        </pic:blipFill>
                        <pic:spPr>
                          <a:xfrm>
                            <a:off x="0" y="0"/>
                            <a:ext cx="1143164" cy="1745445"/>
                          </a:xfrm>
                          <a:prstGeom prst="rect">
                            <a:avLst/>
                          </a:prstGeom>
                          <a:ln/>
                        </pic:spPr>
                      </pic:pic>
                    </a:graphicData>
                  </a:graphic>
                </wp:inline>
              </w:drawing>
            </w:r>
            <w:r w:rsidRPr="009134D9">
              <w:rPr>
                <w:rFonts w:ascii="Segoe UI" w:hAnsi="Segoe UI" w:cs="Segoe UI"/>
              </w:rPr>
              <w:t xml:space="preserve">  </w:t>
            </w:r>
            <w:r w:rsidRPr="009134D9">
              <w:rPr>
                <w:rFonts w:ascii="Segoe UI" w:hAnsi="Segoe UI" w:cs="Segoe UI"/>
                <w:noProof/>
              </w:rPr>
              <w:drawing>
                <wp:inline distT="0" distB="0" distL="0" distR="0" wp14:anchorId="06DDAF36" wp14:editId="01974E23">
                  <wp:extent cx="1084385" cy="1722260"/>
                  <wp:effectExtent l="0" t="0" r="0" b="0"/>
                  <wp:docPr id="5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0"/>
                          <a:srcRect/>
                          <a:stretch>
                            <a:fillRect/>
                          </a:stretch>
                        </pic:blipFill>
                        <pic:spPr>
                          <a:xfrm>
                            <a:off x="0" y="0"/>
                            <a:ext cx="1084385" cy="1722260"/>
                          </a:xfrm>
                          <a:prstGeom prst="rect">
                            <a:avLst/>
                          </a:prstGeom>
                          <a:ln/>
                        </pic:spPr>
                      </pic:pic>
                    </a:graphicData>
                  </a:graphic>
                </wp:inline>
              </w:drawing>
            </w:r>
            <w:r w:rsidRPr="009134D9">
              <w:rPr>
                <w:rFonts w:ascii="Segoe UI" w:hAnsi="Segoe UI" w:cs="Segoe UI"/>
                <w:noProof/>
              </w:rPr>
              <w:drawing>
                <wp:inline distT="0" distB="0" distL="0" distR="0" wp14:anchorId="249D4BF0" wp14:editId="41770B02">
                  <wp:extent cx="2356298" cy="1327494"/>
                  <wp:effectExtent l="0" t="0" r="0" b="0"/>
                  <wp:docPr id="4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1"/>
                          <a:srcRect/>
                          <a:stretch>
                            <a:fillRect/>
                          </a:stretch>
                        </pic:blipFill>
                        <pic:spPr>
                          <a:xfrm>
                            <a:off x="0" y="0"/>
                            <a:ext cx="2356298" cy="1327494"/>
                          </a:xfrm>
                          <a:prstGeom prst="rect">
                            <a:avLst/>
                          </a:prstGeom>
                          <a:ln/>
                        </pic:spPr>
                      </pic:pic>
                    </a:graphicData>
                  </a:graphic>
                </wp:inline>
              </w:drawing>
            </w:r>
          </w:p>
        </w:tc>
      </w:tr>
      <w:tr w:rsidR="00ED3985" w:rsidRPr="009134D9" w14:paraId="11BCF803" w14:textId="77777777">
        <w:trPr>
          <w:trHeight w:val="4447"/>
        </w:trPr>
        <w:tc>
          <w:tcPr>
            <w:tcW w:w="2966" w:type="dxa"/>
            <w:vAlign w:val="center"/>
          </w:tcPr>
          <w:p w14:paraId="012E8FD4" w14:textId="603E363F"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Vstupné schodíky (1) pevne položte na pevný povrch na rovnakej úrovni ako vaňa. Kroky by mali byť pridané na predný panel (vľavo od kachlí). Pri nastavovaní schodov je potrebné dbať na to, aby nedošlo k poškodeniu odtoku vane.</w:t>
            </w:r>
          </w:p>
        </w:tc>
        <w:tc>
          <w:tcPr>
            <w:tcW w:w="6090" w:type="dxa"/>
            <w:vAlign w:val="center"/>
          </w:tcPr>
          <w:p w14:paraId="72506844" w14:textId="77777777" w:rsidR="00ED3985" w:rsidRPr="009134D9" w:rsidRDefault="00D6545B" w:rsidP="00F673E2">
            <w:pPr>
              <w:spacing w:before="240" w:line="360" w:lineRule="auto"/>
              <w:jc w:val="center"/>
              <w:rPr>
                <w:rFonts w:ascii="Segoe UI" w:eastAsia="Trebuchet MS" w:hAnsi="Segoe UI" w:cs="Segoe UI"/>
              </w:rPr>
            </w:pPr>
            <w:r w:rsidRPr="009134D9">
              <w:rPr>
                <w:rFonts w:ascii="Segoe UI" w:hAnsi="Segoe UI" w:cs="Segoe UI"/>
                <w:noProof/>
              </w:rPr>
              <w:drawing>
                <wp:inline distT="0" distB="0" distL="0" distR="0" wp14:anchorId="0EEE2262" wp14:editId="60A9D2E1">
                  <wp:extent cx="1785901" cy="2562380"/>
                  <wp:effectExtent l="0" t="0" r="0" b="0"/>
                  <wp:docPr id="3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2"/>
                          <a:srcRect/>
                          <a:stretch>
                            <a:fillRect/>
                          </a:stretch>
                        </pic:blipFill>
                        <pic:spPr>
                          <a:xfrm>
                            <a:off x="0" y="0"/>
                            <a:ext cx="1785901" cy="2562380"/>
                          </a:xfrm>
                          <a:prstGeom prst="rect">
                            <a:avLst/>
                          </a:prstGeom>
                          <a:ln/>
                        </pic:spPr>
                      </pic:pic>
                    </a:graphicData>
                  </a:graphic>
                </wp:inline>
              </w:drawing>
            </w:r>
          </w:p>
        </w:tc>
      </w:tr>
      <w:tr w:rsidR="00ED3985" w:rsidRPr="009134D9" w14:paraId="246B531B" w14:textId="77777777">
        <w:trPr>
          <w:trHeight w:val="420"/>
        </w:trPr>
        <w:tc>
          <w:tcPr>
            <w:tcW w:w="2966" w:type="dxa"/>
            <w:vAlign w:val="center"/>
          </w:tcPr>
          <w:p w14:paraId="19833B1F" w14:textId="3DB80331"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Rošt (2) vložte a umiestnite do rúry v správnom uhle - ako je znázornené na obrázku oproti.</w:t>
            </w:r>
          </w:p>
          <w:p w14:paraId="5A7FD84C"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Aby ste predišli zraneniam počas inštalácie, noste ochranné rukavice.</w:t>
            </w:r>
          </w:p>
        </w:tc>
        <w:tc>
          <w:tcPr>
            <w:tcW w:w="6090" w:type="dxa"/>
          </w:tcPr>
          <w:p w14:paraId="7599B2BF" w14:textId="1B9CDCD1"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6E0BF44D" wp14:editId="17828B9F">
                  <wp:extent cx="1936115" cy="2131853"/>
                  <wp:effectExtent l="0" t="0" r="6985" b="1905"/>
                  <wp:docPr id="3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3"/>
                          <a:srcRect/>
                          <a:stretch>
                            <a:fillRect/>
                          </a:stretch>
                        </pic:blipFill>
                        <pic:spPr>
                          <a:xfrm>
                            <a:off x="0" y="0"/>
                            <a:ext cx="1937227" cy="2133077"/>
                          </a:xfrm>
                          <a:prstGeom prst="rect">
                            <a:avLst/>
                          </a:prstGeom>
                          <a:ln/>
                        </pic:spPr>
                      </pic:pic>
                    </a:graphicData>
                  </a:graphic>
                </wp:inline>
              </w:drawing>
            </w:r>
            <w:r w:rsidR="007D034C">
              <w:rPr>
                <w:rFonts w:ascii="Segoe UI" w:hAnsi="Segoe UI" w:cs="Segoe UI"/>
                <w:noProof/>
              </w:rPr>
              <w:t xml:space="preserve"> </w:t>
            </w:r>
            <w:r w:rsidRPr="009134D9">
              <w:rPr>
                <w:rFonts w:ascii="Segoe UI" w:hAnsi="Segoe UI" w:cs="Segoe UI"/>
                <w:noProof/>
              </w:rPr>
              <w:drawing>
                <wp:inline distT="0" distB="0" distL="0" distR="0" wp14:anchorId="5C70B7FF" wp14:editId="6B4F8867">
                  <wp:extent cx="1529063" cy="2135112"/>
                  <wp:effectExtent l="0" t="0" r="0" b="0"/>
                  <wp:docPr id="3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1529063" cy="2135112"/>
                          </a:xfrm>
                          <a:prstGeom prst="rect">
                            <a:avLst/>
                          </a:prstGeom>
                          <a:ln/>
                        </pic:spPr>
                      </pic:pic>
                    </a:graphicData>
                  </a:graphic>
                </wp:inline>
              </w:drawing>
            </w:r>
          </w:p>
        </w:tc>
      </w:tr>
      <w:tr w:rsidR="00ED3985" w:rsidRPr="009134D9" w14:paraId="7D4A9C3D" w14:textId="77777777">
        <w:trPr>
          <w:trHeight w:val="420"/>
        </w:trPr>
        <w:tc>
          <w:tcPr>
            <w:tcW w:w="2966" w:type="dxa"/>
            <w:vAlign w:val="center"/>
          </w:tcPr>
          <w:p w14:paraId="44600741"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 xml:space="preserve">Namontujte krbové sklo (4). </w:t>
            </w:r>
          </w:p>
          <w:p w14:paraId="3303174A"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Opatrne položte sklo za spodný odpor vo dverách (3) a uzamknite ho hore skrutkou M6 (8).</w:t>
            </w:r>
            <w:r w:rsidRPr="009134D9">
              <w:rPr>
                <w:rFonts w:ascii="Segoe UI" w:hAnsi="Segoe UI" w:cs="Segoe UI"/>
              </w:rPr>
              <w:br/>
            </w:r>
          </w:p>
        </w:tc>
        <w:tc>
          <w:tcPr>
            <w:tcW w:w="6090" w:type="dxa"/>
          </w:tcPr>
          <w:p w14:paraId="18A14116" w14:textId="269E8512" w:rsidR="00ED3985" w:rsidRPr="009134D9" w:rsidRDefault="00D6545B" w:rsidP="00F673E2">
            <w:pPr>
              <w:spacing w:before="240" w:line="360" w:lineRule="auto"/>
              <w:ind w:left="-11"/>
              <w:jc w:val="both"/>
              <w:rPr>
                <w:rFonts w:ascii="Segoe UI" w:eastAsia="Trebuchet MS" w:hAnsi="Segoe UI" w:cs="Segoe UI"/>
              </w:rPr>
            </w:pPr>
            <w:r w:rsidRPr="009134D9">
              <w:rPr>
                <w:rFonts w:ascii="Segoe UI" w:hAnsi="Segoe UI" w:cs="Segoe UI"/>
                <w:noProof/>
              </w:rPr>
              <w:drawing>
                <wp:inline distT="0" distB="0" distL="0" distR="0" wp14:anchorId="6530BE4B" wp14:editId="2CD4362D">
                  <wp:extent cx="1828800" cy="1937857"/>
                  <wp:effectExtent l="0" t="0" r="0" b="5715"/>
                  <wp:docPr id="40" name="image2.jpg" descr="Obrázok obsahujúci osobu, stroj, klinec, interiér&#10;&#10;Automaticky generovaný popis"/>
                  <wp:cNvGraphicFramePr/>
                  <a:graphic xmlns:a="http://schemas.openxmlformats.org/drawingml/2006/main">
                    <a:graphicData uri="http://schemas.openxmlformats.org/drawingml/2006/picture">
                      <pic:pic xmlns:pic="http://schemas.openxmlformats.org/drawingml/2006/picture">
                        <pic:nvPicPr>
                          <pic:cNvPr id="0" name="image2.jpg" descr="Obraz zawierający osoba, maszyna, paznokieć, w pomieszczeniu&#10;&#10;Opis wygenerowany automatycznie"/>
                          <pic:cNvPicPr preferRelativeResize="0"/>
                        </pic:nvPicPr>
                        <pic:blipFill>
                          <a:blip r:embed="rId25"/>
                          <a:srcRect/>
                          <a:stretch>
                            <a:fillRect/>
                          </a:stretch>
                        </pic:blipFill>
                        <pic:spPr>
                          <a:xfrm>
                            <a:off x="0" y="0"/>
                            <a:ext cx="1833900" cy="1943261"/>
                          </a:xfrm>
                          <a:prstGeom prst="rect">
                            <a:avLst/>
                          </a:prstGeom>
                          <a:ln/>
                        </pic:spPr>
                      </pic:pic>
                    </a:graphicData>
                  </a:graphic>
                </wp:inline>
              </w:drawing>
            </w:r>
            <w:r w:rsidR="007D034C">
              <w:rPr>
                <w:rFonts w:ascii="Segoe UI" w:hAnsi="Segoe UI" w:cs="Segoe UI"/>
                <w:noProof/>
              </w:rPr>
              <w:t xml:space="preserve"> </w:t>
            </w:r>
            <w:r w:rsidRPr="009134D9">
              <w:rPr>
                <w:rFonts w:ascii="Segoe UI" w:hAnsi="Segoe UI" w:cs="Segoe UI"/>
                <w:noProof/>
              </w:rPr>
              <w:drawing>
                <wp:inline distT="0" distB="0" distL="0" distR="0" wp14:anchorId="3A0A4C8A" wp14:editId="2DC3D1D4">
                  <wp:extent cx="1492885" cy="1929468"/>
                  <wp:effectExtent l="0" t="0" r="0" b="0"/>
                  <wp:docPr id="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499635" cy="1938193"/>
                          </a:xfrm>
                          <a:prstGeom prst="rect">
                            <a:avLst/>
                          </a:prstGeom>
                          <a:ln/>
                        </pic:spPr>
                      </pic:pic>
                    </a:graphicData>
                  </a:graphic>
                </wp:inline>
              </w:drawing>
            </w:r>
          </w:p>
        </w:tc>
      </w:tr>
      <w:tr w:rsidR="00ED3985" w:rsidRPr="009134D9" w14:paraId="1FE5F935" w14:textId="77777777">
        <w:trPr>
          <w:trHeight w:val="420"/>
        </w:trPr>
        <w:tc>
          <w:tcPr>
            <w:tcW w:w="2966" w:type="dxa"/>
            <w:vAlign w:val="center"/>
          </w:tcPr>
          <w:p w14:paraId="3258D9A8" w14:textId="3E78DCB6"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Namontujte dvierka pece (3) pomocou tyče (5) a posuňte ich cez otvory závesu pri kachliach v smere hore-dole.</w:t>
            </w:r>
          </w:p>
        </w:tc>
        <w:tc>
          <w:tcPr>
            <w:tcW w:w="6090" w:type="dxa"/>
            <w:vAlign w:val="center"/>
          </w:tcPr>
          <w:p w14:paraId="15A2C180"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524545FD" wp14:editId="469AD832">
                  <wp:extent cx="1643603" cy="2665075"/>
                  <wp:effectExtent l="0" t="0" r="0" b="0"/>
                  <wp:docPr id="4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7"/>
                          <a:srcRect/>
                          <a:stretch>
                            <a:fillRect/>
                          </a:stretch>
                        </pic:blipFill>
                        <pic:spPr>
                          <a:xfrm>
                            <a:off x="0" y="0"/>
                            <a:ext cx="1643603" cy="2665075"/>
                          </a:xfrm>
                          <a:prstGeom prst="rect">
                            <a:avLst/>
                          </a:prstGeom>
                          <a:ln/>
                        </pic:spPr>
                      </pic:pic>
                    </a:graphicData>
                  </a:graphic>
                </wp:inline>
              </w:drawing>
            </w:r>
          </w:p>
        </w:tc>
      </w:tr>
      <w:tr w:rsidR="00ED3985" w:rsidRPr="009134D9" w14:paraId="028F4764" w14:textId="77777777">
        <w:trPr>
          <w:trHeight w:val="420"/>
        </w:trPr>
        <w:tc>
          <w:tcPr>
            <w:tcW w:w="2966" w:type="dxa"/>
            <w:vAlign w:val="center"/>
          </w:tcPr>
          <w:p w14:paraId="22007795" w14:textId="1B663591" w:rsidR="00ED3985" w:rsidRPr="009134D9" w:rsidRDefault="00D6545B" w:rsidP="004D2071">
            <w:pPr>
              <w:spacing w:line="240" w:lineRule="auto"/>
              <w:ind w:left="-11"/>
              <w:rPr>
                <w:rFonts w:ascii="Segoe UI" w:eastAsia="Trebuchet MS" w:hAnsi="Segoe UI" w:cs="Segoe UI"/>
              </w:rPr>
            </w:pPr>
            <w:r w:rsidRPr="009134D9">
              <w:rPr>
                <w:rFonts w:ascii="Segoe UI" w:eastAsia="Trebuchet MS" w:hAnsi="Segoe UI" w:cs="Segoe UI"/>
              </w:rPr>
              <w:lastRenderedPageBreak/>
              <w:t>Zasuňte koleno (9) do potrubia vyčnievajúceho z telesa vane a spojte spojenie pomocou skrutky M8 (7). Predbežne utiahnite skrutku (ručne) a zatiaľ ju nechajte neutiahnutú.</w:t>
            </w:r>
          </w:p>
        </w:tc>
        <w:tc>
          <w:tcPr>
            <w:tcW w:w="6090" w:type="dxa"/>
            <w:vAlign w:val="center"/>
          </w:tcPr>
          <w:p w14:paraId="06F866E0" w14:textId="78A4412F"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3D64D579" wp14:editId="605E5E98">
                  <wp:extent cx="1603119" cy="2308326"/>
                  <wp:effectExtent l="0" t="0" r="0" b="0"/>
                  <wp:docPr id="4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8"/>
                          <a:srcRect/>
                          <a:stretch>
                            <a:fillRect/>
                          </a:stretch>
                        </pic:blipFill>
                        <pic:spPr>
                          <a:xfrm>
                            <a:off x="0" y="0"/>
                            <a:ext cx="1603119" cy="2308326"/>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1F5FCCAE" wp14:editId="112FFA5B">
                  <wp:extent cx="1652631" cy="2306955"/>
                  <wp:effectExtent l="0" t="0" r="5080" b="0"/>
                  <wp:docPr id="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1654476" cy="2309531"/>
                          </a:xfrm>
                          <a:prstGeom prst="rect">
                            <a:avLst/>
                          </a:prstGeom>
                          <a:ln/>
                        </pic:spPr>
                      </pic:pic>
                    </a:graphicData>
                  </a:graphic>
                </wp:inline>
              </w:drawing>
            </w:r>
          </w:p>
        </w:tc>
      </w:tr>
      <w:tr w:rsidR="00ED3985" w:rsidRPr="009134D9" w14:paraId="64C651D6" w14:textId="77777777">
        <w:trPr>
          <w:trHeight w:val="420"/>
        </w:trPr>
        <w:tc>
          <w:tcPr>
            <w:tcW w:w="2966" w:type="dxa"/>
            <w:vAlign w:val="center"/>
          </w:tcPr>
          <w:p w14:paraId="4DB27AA7" w14:textId="575F36CE"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Zasuňte prvé komínové potrubie (10) na koleno do kachlí (9).</w:t>
            </w:r>
          </w:p>
        </w:tc>
        <w:tc>
          <w:tcPr>
            <w:tcW w:w="6090" w:type="dxa"/>
            <w:vAlign w:val="center"/>
          </w:tcPr>
          <w:p w14:paraId="531842C5" w14:textId="77777777" w:rsidR="00ED3985" w:rsidRPr="009134D9" w:rsidRDefault="00D6545B" w:rsidP="00F673E2">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4BCFF073" wp14:editId="021EBCB3">
                  <wp:extent cx="2013358" cy="2583809"/>
                  <wp:effectExtent l="0" t="0" r="6350" b="762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2021168" cy="2593832"/>
                          </a:xfrm>
                          <a:prstGeom prst="rect">
                            <a:avLst/>
                          </a:prstGeom>
                          <a:ln/>
                        </pic:spPr>
                      </pic:pic>
                    </a:graphicData>
                  </a:graphic>
                </wp:inline>
              </w:drawing>
            </w:r>
          </w:p>
        </w:tc>
      </w:tr>
      <w:tr w:rsidR="00ED3985" w:rsidRPr="009134D9" w14:paraId="07829628" w14:textId="77777777">
        <w:trPr>
          <w:trHeight w:val="420"/>
        </w:trPr>
        <w:tc>
          <w:tcPr>
            <w:tcW w:w="2966" w:type="dxa"/>
            <w:vAlign w:val="center"/>
          </w:tcPr>
          <w:p w14:paraId="273E6984" w14:textId="292B37AA"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Naneste kryt komína (12) na prvé komínové potrubie (10) a potom ohnite krycie dosky (10) kolmo na vnútornú stranu komínového potrubia (11), aby ste vycentrovali a stabilizovali komínový kryt.</w:t>
            </w:r>
          </w:p>
        </w:tc>
        <w:tc>
          <w:tcPr>
            <w:tcW w:w="6090" w:type="dxa"/>
            <w:vAlign w:val="center"/>
          </w:tcPr>
          <w:p w14:paraId="2062C093" w14:textId="645A9B8B"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91BF39F" wp14:editId="105DDBE1">
                  <wp:extent cx="1181805" cy="1701678"/>
                  <wp:effectExtent l="0" t="0" r="0" b="0"/>
                  <wp:docPr id="3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1"/>
                          <a:srcRect/>
                          <a:stretch>
                            <a:fillRect/>
                          </a:stretch>
                        </pic:blipFill>
                        <pic:spPr>
                          <a:xfrm>
                            <a:off x="0" y="0"/>
                            <a:ext cx="1181805" cy="1701678"/>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BC90B49" wp14:editId="6AC2E830">
                  <wp:extent cx="1164565" cy="1700924"/>
                  <wp:effectExtent l="0" t="0" r="0" b="0"/>
                  <wp:docPr id="3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2"/>
                          <a:srcRect/>
                          <a:stretch>
                            <a:fillRect/>
                          </a:stretch>
                        </pic:blipFill>
                        <pic:spPr>
                          <a:xfrm>
                            <a:off x="0" y="0"/>
                            <a:ext cx="1164565" cy="1700924"/>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52527AFD" wp14:editId="414517EC">
                  <wp:extent cx="1244215" cy="1689713"/>
                  <wp:effectExtent l="0" t="0" r="0" b="0"/>
                  <wp:docPr id="7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3"/>
                          <a:srcRect/>
                          <a:stretch>
                            <a:fillRect/>
                          </a:stretch>
                        </pic:blipFill>
                        <pic:spPr>
                          <a:xfrm>
                            <a:off x="0" y="0"/>
                            <a:ext cx="1244215" cy="1689713"/>
                          </a:xfrm>
                          <a:prstGeom prst="rect">
                            <a:avLst/>
                          </a:prstGeom>
                          <a:ln/>
                        </pic:spPr>
                      </pic:pic>
                    </a:graphicData>
                  </a:graphic>
                </wp:inline>
              </w:drawing>
            </w:r>
          </w:p>
        </w:tc>
      </w:tr>
      <w:tr w:rsidR="00ED3985" w:rsidRPr="009134D9" w14:paraId="6FAE73CD" w14:textId="77777777">
        <w:trPr>
          <w:trHeight w:val="420"/>
        </w:trPr>
        <w:tc>
          <w:tcPr>
            <w:tcW w:w="2966" w:type="dxa"/>
            <w:vAlign w:val="center"/>
          </w:tcPr>
          <w:p w14:paraId="37C72C56" w14:textId="50AB8BA6"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Zasuňte striešku (13) do druhého komínového potrubia (11) a potom zasuňte druhé komínové potrubie (11) so strechou (13) do prvého komínového potrubia (10).</w:t>
            </w:r>
          </w:p>
        </w:tc>
        <w:tc>
          <w:tcPr>
            <w:tcW w:w="6090" w:type="dxa"/>
          </w:tcPr>
          <w:p w14:paraId="6EFCB4BC" w14:textId="4B43B7D6" w:rsidR="00ED3985" w:rsidRPr="009134D9" w:rsidRDefault="00D6545B" w:rsidP="00F673E2">
            <w:pPr>
              <w:spacing w:before="240" w:line="360" w:lineRule="auto"/>
              <w:ind w:left="-11"/>
              <w:jc w:val="both"/>
              <w:rPr>
                <w:rFonts w:ascii="Segoe UI" w:eastAsia="Trebuchet MS" w:hAnsi="Segoe UI" w:cs="Segoe UI"/>
              </w:rPr>
            </w:pPr>
            <w:r w:rsidRPr="009134D9">
              <w:rPr>
                <w:rFonts w:ascii="Segoe UI" w:hAnsi="Segoe UI" w:cs="Segoe UI"/>
                <w:noProof/>
              </w:rPr>
              <w:drawing>
                <wp:inline distT="0" distB="0" distL="0" distR="0" wp14:anchorId="12B394AD" wp14:editId="0E5B5F75">
                  <wp:extent cx="1170183" cy="1852541"/>
                  <wp:effectExtent l="0" t="0" r="0" b="0"/>
                  <wp:docPr id="73" name="image8.jpg" descr="Obrázok obsahujúci hrnček, striebro&#10;&#10;Automaticky generovaný popis"/>
                  <wp:cNvGraphicFramePr/>
                  <a:graphic xmlns:a="http://schemas.openxmlformats.org/drawingml/2006/main">
                    <a:graphicData uri="http://schemas.openxmlformats.org/drawingml/2006/picture">
                      <pic:pic xmlns:pic="http://schemas.openxmlformats.org/drawingml/2006/picture">
                        <pic:nvPicPr>
                          <pic:cNvPr id="0" name="image8.jpg" descr="Obraz zawierający kubek, srebro&#10;&#10;Opis wygenerowany automatycznie"/>
                          <pic:cNvPicPr preferRelativeResize="0"/>
                        </pic:nvPicPr>
                        <pic:blipFill>
                          <a:blip r:embed="rId34"/>
                          <a:srcRect/>
                          <a:stretch>
                            <a:fillRect/>
                          </a:stretch>
                        </pic:blipFill>
                        <pic:spPr>
                          <a:xfrm>
                            <a:off x="0" y="0"/>
                            <a:ext cx="1170183" cy="1852541"/>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6269BE3B" wp14:editId="0DB3B627">
                  <wp:extent cx="1162588" cy="1840518"/>
                  <wp:effectExtent l="0" t="0" r="0" b="0"/>
                  <wp:docPr id="7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5"/>
                          <a:srcRect/>
                          <a:stretch>
                            <a:fillRect/>
                          </a:stretch>
                        </pic:blipFill>
                        <pic:spPr>
                          <a:xfrm>
                            <a:off x="0" y="0"/>
                            <a:ext cx="1162588" cy="1840518"/>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425FAC0B" wp14:editId="6B57EC79">
                  <wp:extent cx="1232240" cy="1850387"/>
                  <wp:effectExtent l="0" t="0" r="0" b="0"/>
                  <wp:docPr id="76"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36"/>
                          <a:srcRect/>
                          <a:stretch>
                            <a:fillRect/>
                          </a:stretch>
                        </pic:blipFill>
                        <pic:spPr>
                          <a:xfrm>
                            <a:off x="0" y="0"/>
                            <a:ext cx="1232240" cy="1850387"/>
                          </a:xfrm>
                          <a:prstGeom prst="rect">
                            <a:avLst/>
                          </a:prstGeom>
                          <a:ln/>
                        </pic:spPr>
                      </pic:pic>
                    </a:graphicData>
                  </a:graphic>
                </wp:inline>
              </w:drawing>
            </w:r>
          </w:p>
        </w:tc>
      </w:tr>
      <w:tr w:rsidR="00ED3985" w:rsidRPr="009134D9" w14:paraId="5D9FFAC3" w14:textId="77777777">
        <w:trPr>
          <w:trHeight w:val="5328"/>
        </w:trPr>
        <w:tc>
          <w:tcPr>
            <w:tcW w:w="2966" w:type="dxa"/>
            <w:vAlign w:val="center"/>
          </w:tcPr>
          <w:p w14:paraId="129D61B5" w14:textId="74F15D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 xml:space="preserve">Odskrutkujte sponu (6) a </w:t>
            </w:r>
            <w:r w:rsidRPr="009134D9">
              <w:rPr>
                <w:rFonts w:ascii="Segoe UI" w:eastAsia="Trebuchet MS" w:hAnsi="Segoe UI" w:cs="Segoe UI"/>
                <w:b/>
                <w:u w:val="single"/>
              </w:rPr>
              <w:t>najskôr</w:t>
            </w:r>
            <w:r w:rsidRPr="009134D9">
              <w:rPr>
                <w:rFonts w:ascii="Segoe UI" w:eastAsia="Trebuchet MS" w:hAnsi="Segoe UI" w:cs="Segoe UI"/>
              </w:rPr>
              <w:t xml:space="preserve"> ju položte na výstupok z nehrdzavejúcej ocele pripevnený </w:t>
            </w:r>
            <w:r w:rsidRPr="009134D9">
              <w:rPr>
                <w:rFonts w:ascii="Segoe UI" w:eastAsia="Trebuchet MS" w:hAnsi="Segoe UI" w:cs="Segoe UI"/>
                <w:b/>
                <w:u w:val="single"/>
              </w:rPr>
              <w:t>k boku vane</w:t>
            </w:r>
            <w:r w:rsidRPr="009134D9">
              <w:rPr>
                <w:rFonts w:ascii="Segoe UI" w:eastAsia="Trebuchet MS" w:hAnsi="Segoe UI" w:cs="Segoe UI"/>
              </w:rPr>
              <w:t>. Potom jemne zdvihnite kryt komína (12) a položte sponu (6) cez druhé oko z nehrdzavejúcej ocele pripevnené k krytu komína (12). Utiahnite pracku (6), kým nestuhne.</w:t>
            </w:r>
          </w:p>
        </w:tc>
        <w:tc>
          <w:tcPr>
            <w:tcW w:w="6090" w:type="dxa"/>
            <w:vAlign w:val="center"/>
          </w:tcPr>
          <w:p w14:paraId="3ABA1553" w14:textId="7FF06442"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2717CCED" wp14:editId="5D766FAD">
                  <wp:extent cx="1862356" cy="2625755"/>
                  <wp:effectExtent l="0" t="0" r="5080" b="3175"/>
                  <wp:docPr id="7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7"/>
                          <a:srcRect/>
                          <a:stretch>
                            <a:fillRect/>
                          </a:stretch>
                        </pic:blipFill>
                        <pic:spPr>
                          <a:xfrm>
                            <a:off x="0" y="0"/>
                            <a:ext cx="1862356" cy="2625755"/>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20ECFD16" wp14:editId="50EA5AC1">
                  <wp:extent cx="1811655" cy="2625231"/>
                  <wp:effectExtent l="0" t="0" r="0" b="3810"/>
                  <wp:docPr id="7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8"/>
                          <a:srcRect/>
                          <a:stretch>
                            <a:fillRect/>
                          </a:stretch>
                        </pic:blipFill>
                        <pic:spPr>
                          <a:xfrm>
                            <a:off x="0" y="0"/>
                            <a:ext cx="1811655" cy="2625231"/>
                          </a:xfrm>
                          <a:prstGeom prst="rect">
                            <a:avLst/>
                          </a:prstGeom>
                          <a:ln/>
                        </pic:spPr>
                      </pic:pic>
                    </a:graphicData>
                  </a:graphic>
                </wp:inline>
              </w:drawing>
            </w:r>
          </w:p>
          <w:p w14:paraId="0FD0F051" w14:textId="77777777" w:rsidR="00ED3985" w:rsidRPr="009134D9" w:rsidRDefault="00ED3985">
            <w:pPr>
              <w:spacing w:line="360" w:lineRule="auto"/>
              <w:ind w:left="-11"/>
              <w:jc w:val="center"/>
              <w:rPr>
                <w:rFonts w:ascii="Segoe UI" w:eastAsia="Trebuchet MS" w:hAnsi="Segoe UI" w:cs="Segoe UI"/>
              </w:rPr>
            </w:pPr>
          </w:p>
        </w:tc>
      </w:tr>
      <w:tr w:rsidR="00ED3985" w:rsidRPr="009134D9" w14:paraId="1DCC1544" w14:textId="77777777">
        <w:trPr>
          <w:trHeight w:val="360"/>
        </w:trPr>
        <w:tc>
          <w:tcPr>
            <w:tcW w:w="2966" w:type="dxa"/>
            <w:vAlign w:val="center"/>
          </w:tcPr>
          <w:p w14:paraId="5D63F28A"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Umiestnite komínovú súpravu vertikálne a potom utiahnite koleno komína (9) pomocou skrutky M8 (7).</w:t>
            </w:r>
          </w:p>
        </w:tc>
        <w:tc>
          <w:tcPr>
            <w:tcW w:w="6090" w:type="dxa"/>
            <w:vAlign w:val="center"/>
          </w:tcPr>
          <w:p w14:paraId="5E5C80F5" w14:textId="44432ED0" w:rsidR="00ED3985" w:rsidRPr="009134D9" w:rsidRDefault="00D6545B" w:rsidP="00F673E2">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659DFE81" wp14:editId="637120FB">
                  <wp:extent cx="1442720" cy="2097248"/>
                  <wp:effectExtent l="0" t="0" r="5080" b="0"/>
                  <wp:docPr id="7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9"/>
                          <a:srcRect/>
                          <a:stretch>
                            <a:fillRect/>
                          </a:stretch>
                        </pic:blipFill>
                        <pic:spPr>
                          <a:xfrm>
                            <a:off x="0" y="0"/>
                            <a:ext cx="1447711" cy="2104504"/>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2CB7A9A2" wp14:editId="2F53FB78">
                  <wp:extent cx="1342238" cy="2088859"/>
                  <wp:effectExtent l="0" t="0" r="0" b="6985"/>
                  <wp:docPr id="80"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40"/>
                          <a:srcRect/>
                          <a:stretch>
                            <a:fillRect/>
                          </a:stretch>
                        </pic:blipFill>
                        <pic:spPr>
                          <a:xfrm>
                            <a:off x="0" y="0"/>
                            <a:ext cx="1354266" cy="2107578"/>
                          </a:xfrm>
                          <a:prstGeom prst="rect">
                            <a:avLst/>
                          </a:prstGeom>
                          <a:ln/>
                        </pic:spPr>
                      </pic:pic>
                    </a:graphicData>
                  </a:graphic>
                </wp:inline>
              </w:drawing>
            </w:r>
          </w:p>
        </w:tc>
      </w:tr>
      <w:tr w:rsidR="00ED3985" w:rsidRPr="009134D9" w14:paraId="1CF0CBC9" w14:textId="77777777">
        <w:trPr>
          <w:trHeight w:val="420"/>
        </w:trPr>
        <w:tc>
          <w:tcPr>
            <w:tcW w:w="2966" w:type="dxa"/>
            <w:vAlign w:val="center"/>
          </w:tcPr>
          <w:p w14:paraId="39589883" w14:textId="6A9B95AA"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lastRenderedPageBreak/>
              <w:t>Nasaďte tepelný kryt na vaňu a rovnomerne potiahnite golier veka cez okraj vane.</w:t>
            </w:r>
          </w:p>
        </w:tc>
        <w:tc>
          <w:tcPr>
            <w:tcW w:w="6090" w:type="dxa"/>
            <w:vAlign w:val="center"/>
          </w:tcPr>
          <w:p w14:paraId="16DFA605" w14:textId="7777777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425A4BA2" wp14:editId="1CF1C263">
                  <wp:extent cx="3254928" cy="1837189"/>
                  <wp:effectExtent l="0" t="0" r="3175" b="0"/>
                  <wp:docPr id="69"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41"/>
                          <a:srcRect/>
                          <a:stretch>
                            <a:fillRect/>
                          </a:stretch>
                        </pic:blipFill>
                        <pic:spPr>
                          <a:xfrm>
                            <a:off x="0" y="0"/>
                            <a:ext cx="3258674" cy="1839303"/>
                          </a:xfrm>
                          <a:prstGeom prst="rect">
                            <a:avLst/>
                          </a:prstGeom>
                          <a:ln/>
                        </pic:spPr>
                      </pic:pic>
                    </a:graphicData>
                  </a:graphic>
                </wp:inline>
              </w:drawing>
            </w:r>
          </w:p>
        </w:tc>
      </w:tr>
      <w:tr w:rsidR="00ED3985" w:rsidRPr="009134D9" w14:paraId="20707674" w14:textId="77777777">
        <w:trPr>
          <w:trHeight w:val="420"/>
        </w:trPr>
        <w:tc>
          <w:tcPr>
            <w:tcW w:w="2966" w:type="dxa"/>
            <w:vAlign w:val="center"/>
          </w:tcPr>
          <w:p w14:paraId="5CC699D0" w14:textId="77777777" w:rsidR="00ED3985" w:rsidRPr="009134D9" w:rsidRDefault="00D6545B">
            <w:pPr>
              <w:spacing w:line="240" w:lineRule="auto"/>
              <w:ind w:left="-11"/>
              <w:rPr>
                <w:rFonts w:ascii="Segoe UI" w:eastAsia="Trebuchet MS" w:hAnsi="Segoe UI" w:cs="Segoe UI"/>
              </w:rPr>
            </w:pPr>
            <w:r w:rsidRPr="009134D9">
              <w:rPr>
                <w:rFonts w:ascii="Segoe UI" w:eastAsia="Trebuchet MS" w:hAnsi="Segoe UI" w:cs="Segoe UI"/>
              </w:rPr>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070BAA67" w:rsidR="00ED3985" w:rsidRPr="009134D9" w:rsidRDefault="00D6545B" w:rsidP="00F673E2">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306029B8" wp14:editId="742D344F">
                  <wp:extent cx="1132712" cy="1552772"/>
                  <wp:effectExtent l="0" t="0" r="0" b="0"/>
                  <wp:docPr id="70"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2"/>
                          <a:srcRect/>
                          <a:stretch>
                            <a:fillRect/>
                          </a:stretch>
                        </pic:blipFill>
                        <pic:spPr>
                          <a:xfrm>
                            <a:off x="0" y="0"/>
                            <a:ext cx="1132712" cy="1552772"/>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053CAAF2" wp14:editId="0376BD4A">
                  <wp:extent cx="1130410" cy="1549617"/>
                  <wp:effectExtent l="0" t="0" r="0" b="0"/>
                  <wp:docPr id="7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3"/>
                          <a:srcRect/>
                          <a:stretch>
                            <a:fillRect/>
                          </a:stretch>
                        </pic:blipFill>
                        <pic:spPr>
                          <a:xfrm>
                            <a:off x="0" y="0"/>
                            <a:ext cx="1130410" cy="1549617"/>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D487C46" wp14:editId="4399973E">
                  <wp:extent cx="1166070" cy="1552208"/>
                  <wp:effectExtent l="0" t="0" r="0" b="0"/>
                  <wp:docPr id="6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4"/>
                          <a:srcRect/>
                          <a:stretch>
                            <a:fillRect/>
                          </a:stretch>
                        </pic:blipFill>
                        <pic:spPr>
                          <a:xfrm>
                            <a:off x="0" y="0"/>
                            <a:ext cx="1166502" cy="1552783"/>
                          </a:xfrm>
                          <a:prstGeom prst="rect">
                            <a:avLst/>
                          </a:prstGeom>
                          <a:ln/>
                        </pic:spPr>
                      </pic:pic>
                    </a:graphicData>
                  </a:graphic>
                </wp:inline>
              </w:drawing>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0CCBF965" w:rsidR="00ED3985" w:rsidRPr="004D2071" w:rsidRDefault="00D6545B" w:rsidP="00EA36C2">
      <w:pPr>
        <w:pStyle w:val="podrozdzialy"/>
      </w:pPr>
      <w:bookmarkStart w:id="11" w:name="_Toc154852566"/>
      <w:r w:rsidRPr="004D2071">
        <w:t>3.4 Inštalácia elektrického systému a pripojenie k elektrickej sieti</w:t>
      </w:r>
      <w:bookmarkEnd w:id="11"/>
    </w:p>
    <w:p w14:paraId="1BB2EE32" w14:textId="77777777" w:rsidR="00ED3985" w:rsidRPr="009134D9" w:rsidRDefault="00D6545B">
      <w:pPr>
        <w:spacing w:line="360" w:lineRule="auto"/>
        <w:jc w:val="both"/>
        <w:rPr>
          <w:rFonts w:ascii="Segoe UI" w:hAnsi="Segoe UI" w:cs="Segoe UI"/>
        </w:rPr>
      </w:pPr>
      <w:r w:rsidRPr="009134D9">
        <w:rPr>
          <w:rFonts w:ascii="Segoe UI" w:hAnsi="Segoe UI" w:cs="Segoe UI"/>
        </w:rPr>
        <w:t>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kontrolné a meracie práce, napr. s platným kvalifikačným osvedčením SEP minimálne na úrovni "D" a môže sa používať v súlade s požiadavkami uvedenými v tejto príručke.</w:t>
      </w:r>
    </w:p>
    <w:p w14:paraId="3A68BEDE" w14:textId="77777777" w:rsidR="00ED3985" w:rsidRPr="009134D9" w:rsidRDefault="00D6545B">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5F6F2828"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082B4A92" w:rsidR="00ED3985" w:rsidRPr="009134D9" w:rsidRDefault="007308B7" w:rsidP="00EA36C2">
      <w:pPr>
        <w:pStyle w:val="podrozdzialy"/>
      </w:pPr>
      <w:bookmarkStart w:id="12" w:name="_Toc154852567"/>
      <w:r w:rsidRPr="009134D9">
        <w:lastRenderedPageBreak/>
        <w:t>3.5 Prístup k elektrickému systému spotrebiča</w:t>
      </w:r>
      <w:bookmarkEnd w:id="12"/>
    </w:p>
    <w:p w14:paraId="137014CF" w14:textId="40390771" w:rsidR="00ED3985" w:rsidRPr="00C65518" w:rsidRDefault="00D6545B" w:rsidP="007308B7">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089A17D" w14:textId="77777777" w:rsidR="00ED3985" w:rsidRDefault="00D6545B">
            <w:pPr>
              <w:pBdr>
                <w:top w:val="nil"/>
                <w:left w:val="nil"/>
                <w:bottom w:val="nil"/>
                <w:right w:val="nil"/>
                <w:between w:val="nil"/>
              </w:pBdr>
              <w:spacing w:after="160" w:line="360" w:lineRule="auto"/>
              <w:jc w:val="center"/>
              <w:rPr>
                <w:rFonts w:ascii="Segoe UI" w:hAnsi="Segoe UI" w:cs="Segoe UI"/>
                <w:b/>
                <w:color w:val="000000"/>
              </w:rPr>
            </w:pPr>
            <w:r w:rsidRPr="009134D9">
              <w:rPr>
                <w:rFonts w:ascii="Segoe UI" w:hAnsi="Segoe UI" w:cs="Segoe UI"/>
                <w:b/>
                <w:color w:val="000000"/>
              </w:rPr>
              <w:t xml:space="preserve">SÚČASNÝ </w:t>
            </w:r>
          </w:p>
          <w:p w14:paraId="4DDB12C7" w14:textId="4408B599" w:rsidR="00C65518" w:rsidRPr="009134D9" w:rsidRDefault="00C65518">
            <w:pPr>
              <w:pBdr>
                <w:top w:val="nil"/>
                <w:left w:val="nil"/>
                <w:bottom w:val="nil"/>
                <w:right w:val="nil"/>
                <w:between w:val="nil"/>
              </w:pBdr>
              <w:spacing w:after="160" w:line="360" w:lineRule="auto"/>
              <w:jc w:val="center"/>
              <w:rPr>
                <w:rFonts w:ascii="Segoe UI" w:hAnsi="Segoe UI" w:cs="Segoe UI"/>
                <w:color w:val="FF0000"/>
              </w:rPr>
            </w:pPr>
            <w:r>
              <w:rPr>
                <w:rFonts w:ascii="Segoe UI" w:hAnsi="Segoe UI" w:cs="Segoe UI"/>
                <w:noProof/>
                <w:color w:val="FF0000"/>
              </w:rPr>
              <w:drawing>
                <wp:inline distT="0" distB="0" distL="0" distR="0" wp14:anchorId="1D2B9204" wp14:editId="75A28CD1">
                  <wp:extent cx="5581019" cy="3147694"/>
                  <wp:effectExtent l="0" t="0" r="635" b="0"/>
                  <wp:docPr id="18957170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17075" name="Obraz 1"/>
                          <pic:cNvPicPr/>
                        </pic:nvPicPr>
                        <pic:blipFill>
                          <a:blip r:embed="rId45">
                            <a:extLst>
                              <a:ext uri="{28A0092B-C50C-407E-A947-70E740481C1C}">
                                <a14:useLocalDpi xmlns:a14="http://schemas.microsoft.com/office/drawing/2010/main" val="0"/>
                              </a:ext>
                            </a:extLst>
                          </a:blip>
                          <a:stretch>
                            <a:fillRect/>
                          </a:stretch>
                        </pic:blipFill>
                        <pic:spPr>
                          <a:xfrm>
                            <a:off x="0" y="0"/>
                            <a:ext cx="5581019" cy="3147694"/>
                          </a:xfrm>
                          <a:prstGeom prst="rect">
                            <a:avLst/>
                          </a:prstGeom>
                        </pic:spPr>
                      </pic:pic>
                    </a:graphicData>
                  </a:graphic>
                </wp:inline>
              </w:drawing>
            </w:r>
          </w:p>
        </w:tc>
      </w:tr>
      <w:tr w:rsidR="00ED3985" w:rsidRPr="009134D9" w14:paraId="1C62BECC" w14:textId="77777777" w:rsidTr="007308B7">
        <w:trPr>
          <w:trHeight w:val="5741"/>
        </w:trPr>
        <w:tc>
          <w:tcPr>
            <w:tcW w:w="9019" w:type="dxa"/>
            <w:vAlign w:val="center"/>
          </w:tcPr>
          <w:p w14:paraId="1C87AF74" w14:textId="77777777" w:rsidR="00ED3985" w:rsidRPr="009134D9" w:rsidRDefault="00D6545B">
            <w:pPr>
              <w:pBdr>
                <w:top w:val="nil"/>
                <w:left w:val="nil"/>
                <w:bottom w:val="nil"/>
                <w:right w:val="nil"/>
                <w:between w:val="nil"/>
              </w:pBdr>
              <w:spacing w:after="160" w:line="360" w:lineRule="auto"/>
              <w:jc w:val="center"/>
              <w:rPr>
                <w:rFonts w:ascii="Segoe UI" w:hAnsi="Segoe UI" w:cs="Segoe UI"/>
                <w:b/>
                <w:color w:val="FF0000"/>
              </w:rPr>
            </w:pPr>
            <w:r w:rsidRPr="009134D9">
              <w:rPr>
                <w:rFonts w:ascii="Segoe UI" w:hAnsi="Segoe UI" w:cs="Segoe UI"/>
                <w:b/>
                <w:noProof/>
                <w:color w:val="FF0000"/>
              </w:rPr>
              <w:lastRenderedPageBreak/>
              <w:drawing>
                <wp:inline distT="0" distB="0" distL="0" distR="0" wp14:anchorId="2735F04C" wp14:editId="3905E273">
                  <wp:extent cx="3929297" cy="7125125"/>
                  <wp:effectExtent l="0" t="0" r="0" b="0"/>
                  <wp:docPr id="59" name="image47.png"/>
                  <wp:cNvGraphicFramePr/>
                  <a:graphic xmlns:a="http://schemas.openxmlformats.org/drawingml/2006/main">
                    <a:graphicData uri="http://schemas.openxmlformats.org/drawingml/2006/picture">
                      <pic:pic xmlns:pic="http://schemas.openxmlformats.org/drawingml/2006/picture">
                        <pic:nvPicPr>
                          <pic:cNvPr id="59" name="image47.png"/>
                          <pic:cNvPicPr preferRelativeResize="0"/>
                        </pic:nvPicPr>
                        <pic:blipFill>
                          <a:blip r:embed="rId46">
                            <a:extLst>
                              <a:ext uri="{28A0092B-C50C-407E-A947-70E740481C1C}">
                                <a14:useLocalDpi xmlns:a14="http://schemas.microsoft.com/office/drawing/2010/main" val="0"/>
                              </a:ext>
                            </a:extLst>
                          </a:blip>
                          <a:stretch>
                            <a:fillRect/>
                          </a:stretch>
                        </pic:blipFill>
                        <pic:spPr>
                          <a:xfrm rot="10800000">
                            <a:off x="0" y="0"/>
                            <a:ext cx="3929297" cy="7125125"/>
                          </a:xfrm>
                          <a:prstGeom prst="rect">
                            <a:avLst/>
                          </a:prstGeom>
                          <a:ln/>
                        </pic:spPr>
                      </pic:pic>
                    </a:graphicData>
                  </a:graphic>
                </wp:inline>
              </w:drawing>
            </w:r>
          </w:p>
        </w:tc>
      </w:tr>
    </w:tbl>
    <w:p w14:paraId="521E48BC" w14:textId="77777777" w:rsidR="007308B7" w:rsidRDefault="007308B7">
      <w:pPr>
        <w:spacing w:line="360" w:lineRule="auto"/>
        <w:jc w:val="both"/>
        <w:rPr>
          <w:rFonts w:ascii="Segoe UI" w:hAnsi="Segoe UI" w:cs="Segoe UI"/>
        </w:rPr>
      </w:pPr>
    </w:p>
    <w:p w14:paraId="5CDCB1D7" w14:textId="05C783F7" w:rsidR="00ED3985" w:rsidRPr="009134D9" w:rsidRDefault="00D6545B">
      <w:pPr>
        <w:spacing w:line="360" w:lineRule="auto"/>
        <w:jc w:val="both"/>
        <w:rPr>
          <w:rFonts w:ascii="Segoe UI" w:hAnsi="Segoe UI" w:cs="Segoe UI"/>
        </w:rPr>
      </w:pPr>
      <w:r w:rsidRPr="009134D9">
        <w:rPr>
          <w:rFonts w:ascii="Segoe UI" w:hAnsi="Segoe UI" w:cs="Segoe UI"/>
        </w:rPr>
        <w:lastRenderedPageBreak/>
        <w:t>Vírivka / vaňa s vírivkou a / alebo osvetlením môže byť pripojená iba k sieti TN-S (pri ističi zvyškového prúdu s vypínacím prúdom do 30mA musí byť istič vybavený tlačidlom TEST, ktoré vám umožní skontrolovať inštaláciu).</w:t>
      </w:r>
    </w:p>
    <w:p w14:paraId="199F7D85" w14:textId="77777777" w:rsidR="00ED3985" w:rsidRPr="009134D9" w:rsidRDefault="00D6545B">
      <w:pPr>
        <w:spacing w:line="360" w:lineRule="auto"/>
        <w:jc w:val="both"/>
        <w:rPr>
          <w:rFonts w:ascii="Segoe UI" w:hAnsi="Segoe UI" w:cs="Segoe UI"/>
        </w:rPr>
      </w:pPr>
      <w:r w:rsidRPr="009134D9">
        <w:rPr>
          <w:rFonts w:ascii="Segoe UI" w:hAnsi="Segoe UI" w:cs="Segoe UI"/>
        </w:rPr>
        <w:t>Elektrické obvody, ku ktorým je vírivka alebo osvetlenie pripojené, nesmú dodávať energiu inému elektrickému zariadeniu a mali by byť chránené podľa priložených schém zapojenia.</w:t>
      </w:r>
    </w:p>
    <w:p w14:paraId="169F06D3" w14:textId="77777777" w:rsidR="00ED3985" w:rsidRPr="009134D9" w:rsidRDefault="00D6545B">
      <w:pPr>
        <w:spacing w:line="360" w:lineRule="auto"/>
        <w:jc w:val="both"/>
        <w:rPr>
          <w:rFonts w:ascii="Segoe UI" w:hAnsi="Segoe UI" w:cs="Segoe UI"/>
          <w:b/>
        </w:rPr>
      </w:pPr>
      <w:r w:rsidRPr="009134D9">
        <w:rPr>
          <w:rFonts w:ascii="Segoe UI" w:hAnsi="Segoe UI" w:cs="Segoe UI"/>
          <w:b/>
        </w:rPr>
        <w:t>Je nevyhnutné vytvoriť ekvipotenciálne väzbové spojenia s ekvipotenciálnou väzbou.</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009AFBDB" w:rsidR="00ED3985" w:rsidRPr="009134D9" w:rsidRDefault="00D6545B" w:rsidP="006E315A">
            <w:pPr>
              <w:pBdr>
                <w:top w:val="nil"/>
                <w:left w:val="nil"/>
                <w:bottom w:val="nil"/>
                <w:right w:val="nil"/>
                <w:between w:val="nil"/>
              </w:pBdr>
              <w:spacing w:line="360" w:lineRule="auto"/>
              <w:jc w:val="center"/>
              <w:rPr>
                <w:rFonts w:ascii="Segoe UI" w:hAnsi="Segoe UI" w:cs="Segoe UI"/>
                <w:b/>
                <w:color w:val="000000"/>
              </w:rPr>
            </w:pPr>
            <w:r w:rsidRPr="009134D9">
              <w:rPr>
                <w:rFonts w:ascii="Segoe UI" w:hAnsi="Segoe UI" w:cs="Segoe UI"/>
                <w:b/>
                <w:color w:val="000000"/>
              </w:rPr>
              <w:t>SÚČASNÝ</w:t>
            </w:r>
          </w:p>
        </w:tc>
        <w:tc>
          <w:tcPr>
            <w:tcW w:w="6232" w:type="dxa"/>
            <w:vAlign w:val="center"/>
          </w:tcPr>
          <w:p w14:paraId="7D1734DE" w14:textId="77777777" w:rsidR="00ED3985" w:rsidRPr="009134D9" w:rsidRDefault="00D6545B" w:rsidP="00BD6D5B">
            <w:pPr>
              <w:pBdr>
                <w:top w:val="nil"/>
                <w:left w:val="nil"/>
                <w:bottom w:val="nil"/>
                <w:right w:val="nil"/>
                <w:between w:val="nil"/>
              </w:pBdr>
              <w:spacing w:before="240"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F88BEDF" wp14:editId="098DEB67">
                  <wp:extent cx="3931853" cy="2214268"/>
                  <wp:effectExtent l="0" t="0" r="0" b="5080"/>
                  <wp:docPr id="118" name="image84.jpg" descr="Obrázok obsahujúci elektroinštaláciu, elektrotechniku, elektroniku,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4.jpg" descr="Obraz zawierający Instalacja elektryczna, Inżynieria elektroniczna, elektronika, maszyna&#10;&#10;Opis wygenerowany automatycznie"/>
                          <pic:cNvPicPr preferRelativeResize="0"/>
                        </pic:nvPicPr>
                        <pic:blipFill>
                          <a:blip r:embed="rId47"/>
                          <a:srcRect/>
                          <a:stretch>
                            <a:fillRect/>
                          </a:stretch>
                        </pic:blipFill>
                        <pic:spPr>
                          <a:xfrm>
                            <a:off x="0" y="0"/>
                            <a:ext cx="3931853" cy="2214268"/>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1D32186E" w14:textId="77777777" w:rsidR="00ED3985" w:rsidRPr="009134D9" w:rsidRDefault="00D6545B">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77777777" w:rsidR="00ED3985" w:rsidRPr="009134D9" w:rsidRDefault="00D6545B"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1C189076" wp14:editId="19D755F5">
            <wp:extent cx="4538444" cy="2894202"/>
            <wp:effectExtent l="0" t="0" r="0" b="1905"/>
            <wp:docPr id="123" name="image85.jpg" descr="Obrázok obsahujúci drôt, elektroniku, elektrický systém, stroj&#10;&#10;Automaticky generovaný popis"/>
            <wp:cNvGraphicFramePr/>
            <a:graphic xmlns:a="http://schemas.openxmlformats.org/drawingml/2006/main">
              <a:graphicData uri="http://schemas.openxmlformats.org/drawingml/2006/picture">
                <pic:pic xmlns:pic="http://schemas.openxmlformats.org/drawingml/2006/picture">
                  <pic:nvPicPr>
                    <pic:cNvPr id="0" name="image85.jpg" descr="Obraz zawierający przewód, elektronika, Instalacja elektryczna, maszyna&#10;&#10;Opis wygenerowany automatycznie"/>
                    <pic:cNvPicPr preferRelativeResize="0"/>
                  </pic:nvPicPr>
                  <pic:blipFill>
                    <a:blip r:embed="rId48"/>
                    <a:srcRect/>
                    <a:stretch>
                      <a:fillRect/>
                    </a:stretch>
                  </pic:blipFill>
                  <pic:spPr>
                    <a:xfrm>
                      <a:off x="0" y="0"/>
                      <a:ext cx="4571951" cy="2915570"/>
                    </a:xfrm>
                    <a:prstGeom prst="rect">
                      <a:avLst/>
                    </a:prstGeom>
                    <a:ln/>
                  </pic:spPr>
                </pic:pic>
              </a:graphicData>
            </a:graphic>
          </wp:inline>
        </w:drawing>
      </w:r>
    </w:p>
    <w:p w14:paraId="1DA6D85B"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3B738B5" w14:textId="77777777" w:rsidR="00ED160A" w:rsidRDefault="00D6545B"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DBC8D1" w14:textId="7FD88353" w:rsidR="00ED3985" w:rsidRPr="00C65518" w:rsidRDefault="00D6545B" w:rsidP="00EA36C2">
      <w:pPr>
        <w:pStyle w:val="podrozdzialy"/>
      </w:pPr>
      <w:bookmarkStart w:id="13" w:name="_Toc154852568"/>
      <w:r w:rsidRPr="00C65518">
        <w:lastRenderedPageBreak/>
        <w:t>3.6 Uvedenie do prevádzky a používanie vírivky</w:t>
      </w:r>
      <w:bookmarkEnd w:id="13"/>
    </w:p>
    <w:p w14:paraId="5CB3E11A" w14:textId="77777777" w:rsidR="00ED3985" w:rsidRPr="009134D9" w:rsidRDefault="00D6545B">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7BCF80ED" w14:textId="77777777" w:rsidR="00ED3985" w:rsidRPr="009134D9" w:rsidRDefault="00D6545B">
      <w:pPr>
        <w:rPr>
          <w:rFonts w:ascii="Segoe UI" w:eastAsia="Trebuchet MS" w:hAnsi="Segoe UI" w:cs="Segoe UI"/>
        </w:rPr>
      </w:pPr>
      <w:r w:rsidRPr="009134D9">
        <w:rPr>
          <w:rFonts w:ascii="Segoe UI" w:eastAsia="Trebuchet MS" w:hAnsi="Segoe UI" w:cs="Segoe UI"/>
        </w:rPr>
        <w:t>Ovládanie činnosti vírivky / záhradnej vane.</w:t>
      </w:r>
    </w:p>
    <w:p w14:paraId="6292062C"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SÚČASNÝ</w:t>
      </w:r>
    </w:p>
    <w:p w14:paraId="1703AC6A"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rPr>
      </w:pPr>
      <w:r w:rsidRPr="009134D9">
        <w:rPr>
          <w:rFonts w:ascii="Segoe UI" w:hAnsi="Segoe UI" w:cs="Segoe UI"/>
          <w:noProof/>
        </w:rPr>
        <w:drawing>
          <wp:inline distT="0" distB="0" distL="0" distR="0" wp14:anchorId="1CE08242" wp14:editId="6BF1E921">
            <wp:extent cx="3177184" cy="2038409"/>
            <wp:effectExtent l="0" t="0" r="0" b="0"/>
            <wp:docPr id="22" name="image18.jpg" descr="Obrázok, ktorý obsahuje kruh&#10;&#10;Automaticky generovaný popis"/>
            <wp:cNvGraphicFramePr/>
            <a:graphic xmlns:a="http://schemas.openxmlformats.org/drawingml/2006/main">
              <a:graphicData uri="http://schemas.openxmlformats.org/drawingml/2006/picture">
                <pic:pic xmlns:pic="http://schemas.openxmlformats.org/drawingml/2006/picture">
                  <pic:nvPicPr>
                    <pic:cNvPr id="0" name="image18.jpg" descr="Obraz zawierający krąg&#10;&#10;Opis wygenerowany automatycznie"/>
                    <pic:cNvPicPr preferRelativeResize="0"/>
                  </pic:nvPicPr>
                  <pic:blipFill>
                    <a:blip r:embed="rId49"/>
                    <a:srcRect/>
                    <a:stretch>
                      <a:fillRect/>
                    </a:stretch>
                  </pic:blipFill>
                  <pic:spPr>
                    <a:xfrm>
                      <a:off x="0" y="0"/>
                      <a:ext cx="3177184" cy="2038409"/>
                    </a:xfrm>
                    <a:prstGeom prst="rect">
                      <a:avLst/>
                    </a:prstGeom>
                    <a:ln/>
                  </pic:spPr>
                </pic:pic>
              </a:graphicData>
            </a:graphic>
          </wp:inline>
        </w:drawing>
      </w:r>
      <w:r w:rsidRPr="009134D9">
        <w:rPr>
          <w:rFonts w:ascii="Segoe UI" w:hAnsi="Segoe UI" w:cs="Segoe UI"/>
          <w:noProof/>
        </w:rPr>
        <w:drawing>
          <wp:anchor distT="0" distB="0" distL="114300" distR="114300" simplePos="0" relativeHeight="251658240" behindDoc="0" locked="0" layoutInCell="1" hidden="0" allowOverlap="1" wp14:anchorId="3A8977F2" wp14:editId="46CB5A8D">
            <wp:simplePos x="0" y="0"/>
            <wp:positionH relativeFrom="column">
              <wp:posOffset>3925255</wp:posOffset>
            </wp:positionH>
            <wp:positionV relativeFrom="paragraph">
              <wp:posOffset>10795</wp:posOffset>
            </wp:positionV>
            <wp:extent cx="1551936" cy="2043953"/>
            <wp:effectExtent l="0" t="0" r="0" b="0"/>
            <wp:wrapNone/>
            <wp:docPr id="57" name="image44.jpg" descr="Obraz obsahujúci interiér, podlahu, stenu, dizajn&#10;&#10;Automaticky generovaný popis"/>
            <wp:cNvGraphicFramePr/>
            <a:graphic xmlns:a="http://schemas.openxmlformats.org/drawingml/2006/main">
              <a:graphicData uri="http://schemas.openxmlformats.org/drawingml/2006/picture">
                <pic:pic xmlns:pic="http://schemas.openxmlformats.org/drawingml/2006/picture">
                  <pic:nvPicPr>
                    <pic:cNvPr id="0" name="image44.jpg" descr="Obraz zawierający w pomieszczeniu, podłoga, ściana, design&#10;&#10;Opis wygenerowany automatycznie"/>
                    <pic:cNvPicPr preferRelativeResize="0"/>
                  </pic:nvPicPr>
                  <pic:blipFill>
                    <a:blip r:embed="rId50"/>
                    <a:srcRect/>
                    <a:stretch>
                      <a:fillRect/>
                    </a:stretch>
                  </pic:blipFill>
                  <pic:spPr>
                    <a:xfrm>
                      <a:off x="0" y="0"/>
                      <a:ext cx="1551936" cy="2043953"/>
                    </a:xfrm>
                    <a:prstGeom prst="rect">
                      <a:avLst/>
                    </a:prstGeom>
                    <a:ln/>
                  </pic:spPr>
                </pic:pic>
              </a:graphicData>
            </a:graphic>
          </wp:anchor>
        </w:drawing>
      </w:r>
      <w:r w:rsidRPr="009134D9">
        <w:rPr>
          <w:rFonts w:ascii="Segoe UI" w:hAnsi="Segoe UI" w:cs="Segoe UI"/>
          <w:noProof/>
        </w:rPr>
        <mc:AlternateContent>
          <mc:Choice Requires="wpg">
            <w:drawing>
              <wp:anchor distT="0" distB="0" distL="114300" distR="114300" simplePos="0" relativeHeight="251659264" behindDoc="0" locked="0" layoutInCell="1" hidden="0" allowOverlap="1" wp14:anchorId="025DB2AF" wp14:editId="5F9CA6C9">
                <wp:simplePos x="0" y="0"/>
                <wp:positionH relativeFrom="column">
                  <wp:posOffset>3136900</wp:posOffset>
                </wp:positionH>
                <wp:positionV relativeFrom="paragraph">
                  <wp:posOffset>1016000</wp:posOffset>
                </wp:positionV>
                <wp:extent cx="1128202" cy="364804"/>
                <wp:effectExtent l="0" t="0" r="0" b="0"/>
                <wp:wrapNone/>
                <wp:docPr id="3" name="Łącznik prosty ze strzałką 3"/>
                <wp:cNvGraphicFramePr/>
                <a:graphic xmlns:a="http://schemas.openxmlformats.org/drawingml/2006/main">
                  <a:graphicData uri="http://schemas.microsoft.com/office/word/2010/wordprocessingShape">
                    <wps:wsp>
                      <wps:cNvCnPr/>
                      <wps:spPr>
                        <a:xfrm rot="10800000">
                          <a:off x="4794599" y="3610298"/>
                          <a:ext cx="1102802" cy="339404"/>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anchor>
            </w:drawing>
          </mc:Choice>
          <mc:Fallback xmlns:a14="http://schemas.microsoft.com/office/drawing/2010/main"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distT="0" distB="0" distL="114300" distR="114300" simplePos="0" relativeHeight="0" behindDoc="0" locked="0" layoutInCell="1" hidden="0" allowOverlap="1">
                <wp:simplePos x="0" y="0"/>
                <wp:positionH relativeFrom="column">
                  <wp:posOffset>3136900</wp:posOffset>
                </wp:positionH>
                <wp:positionV relativeFrom="paragraph">
                  <wp:posOffset>1016000</wp:posOffset>
                </wp:positionV>
                <wp:extent cx="1128202" cy="364804"/>
                <wp:effectExtent l="0" t="0" r="0" b="0"/>
                <wp:wrapNone/>
                <wp:docPr id="3" name="image88.png"/>
                <a:graphic>
                  <a:graphicData uri="http://schemas.openxmlformats.org/drawingml/2006/picture">
                    <pic:pic>
                      <pic:nvPicPr>
                        <pic:cNvPr id="0" name="image88.png"/>
                        <pic:cNvPicPr preferRelativeResize="0"/>
                      </pic:nvPicPr>
                      <pic:blipFill>
                        <a:blip r:embed="rId82"/>
                        <a:srcRect/>
                        <a:stretch>
                          <a:fillRect/>
                        </a:stretch>
                      </pic:blipFill>
                      <pic:spPr>
                        <a:xfrm>
                          <a:off x="0" y="0"/>
                          <a:ext cx="1128202" cy="364804"/>
                        </a:xfrm>
                        <a:prstGeom prst="rect"/>
                        <a:ln/>
                      </pic:spPr>
                    </pic:pic>
                  </a:graphicData>
                </a:graphic>
              </wp:anchor>
            </w:drawing>
          </mc:Fallback>
        </mc:AlternateContent>
      </w:r>
    </w:p>
    <w:p w14:paraId="02FA1D9A" w14:textId="77777777" w:rsidR="00ED3985" w:rsidRPr="009134D9" w:rsidRDefault="00ED3985">
      <w:pPr>
        <w:pBdr>
          <w:top w:val="single" w:sz="4" w:space="1" w:color="000000"/>
          <w:left w:val="single" w:sz="4" w:space="4" w:color="000000"/>
          <w:bottom w:val="single" w:sz="4" w:space="1" w:color="000000"/>
          <w:right w:val="single" w:sz="4" w:space="4" w:color="000000"/>
        </w:pBdr>
        <w:rPr>
          <w:rFonts w:ascii="Segoe UI" w:hAnsi="Segoe UI" w:cs="Segoe UI"/>
        </w:rPr>
      </w:pPr>
    </w:p>
    <w:p w14:paraId="504E4E2C"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1 - Pneumatický spínač, ktorým zapíname alebo vypíname vírivku a filtráciu vody (jediným stlačením sa funkcia aktivuje/deaktivuje)</w:t>
      </w:r>
    </w:p>
    <w:p w14:paraId="6719D4C9" w14:textId="77777777" w:rsidR="00ED3985" w:rsidRPr="009134D9" w:rsidRDefault="00D6545B">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2 - Pneumatický spínač pre podvodné osvetlenie. Pri každom stlačení prepíname na ďalšiu farbu, kým sa nevypne.</w:t>
      </w:r>
    </w:p>
    <w:p w14:paraId="47C1963E" w14:textId="77777777" w:rsidR="00ED3985" w:rsidRPr="009134D9" w:rsidRDefault="00ED3985">
      <w:pPr>
        <w:spacing w:line="360" w:lineRule="auto"/>
        <w:jc w:val="both"/>
        <w:rPr>
          <w:rFonts w:ascii="Segoe UI" w:hAnsi="Segoe UI" w:cs="Segoe UI"/>
        </w:rPr>
      </w:pPr>
    </w:p>
    <w:p w14:paraId="68AD9B3E" w14:textId="77777777" w:rsidR="00ED3985" w:rsidRPr="009134D9" w:rsidRDefault="00D6545B">
      <w:pPr>
        <w:spacing w:line="360" w:lineRule="auto"/>
        <w:jc w:val="both"/>
        <w:rPr>
          <w:rFonts w:ascii="Segoe UI" w:hAnsi="Segoe UI" w:cs="Segoe UI"/>
        </w:rPr>
      </w:pPr>
      <w:r w:rsidRPr="009134D9">
        <w:rPr>
          <w:rFonts w:ascii="Segoe UI" w:hAnsi="Segoe UI" w:cs="Segoe UI"/>
        </w:rPr>
        <w:t>Kroky by sa mali presunúť do vane alebo vírivky. Schody musia spočívať na spevnenom povrchu. Nesmú visieť vo vzduchu ani kopať do mäkkej zeme.</w:t>
      </w:r>
    </w:p>
    <w:p w14:paraId="672987BE" w14:textId="2E07C7AB" w:rsidR="00ED3985" w:rsidRPr="009134D9" w:rsidRDefault="00D6545B">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3F496548" w14:textId="77777777" w:rsidR="00ED3985" w:rsidRPr="009134D9" w:rsidRDefault="00D6545B">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lastRenderedPageBreak/>
        <w:t xml:space="preserve">Vo vírivkách a vaniach vybavených hydromasážou je potrebná osobitná opatrnosť pri používaní pri teplotách nižších ako 0 °C. </w:t>
      </w:r>
    </w:p>
    <w:p w14:paraId="3FDA3DA5" w14:textId="42CE2929" w:rsidR="00ED3985" w:rsidRPr="00492296" w:rsidRDefault="00D6545B" w:rsidP="00492296">
      <w:pPr>
        <w:numPr>
          <w:ilvl w:val="0"/>
          <w:numId w:val="5"/>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327BC8EC" w14:textId="30330183" w:rsidR="00ED3985" w:rsidRPr="009134D9" w:rsidRDefault="00D6545B" w:rsidP="00EA36C2">
      <w:pPr>
        <w:pStyle w:val="rozdzialy"/>
      </w:pPr>
      <w:bookmarkStart w:id="14" w:name="_Toc154852569"/>
      <w:r w:rsidRPr="009134D9">
        <w:lastRenderedPageBreak/>
        <w:t>Kapitola 4. Tipy na správnu prevádzku a údržbu produktu</w:t>
      </w:r>
      <w:bookmarkEnd w:id="14"/>
    </w:p>
    <w:p w14:paraId="51D7C160" w14:textId="2FCDC9E5" w:rsidR="00ED3985" w:rsidRPr="00A2471A" w:rsidRDefault="00D6545B" w:rsidP="00EA36C2">
      <w:pPr>
        <w:pStyle w:val="podrozdzialy"/>
      </w:pPr>
      <w:bookmarkStart w:id="15" w:name="_Toc154852570"/>
      <w:r w:rsidRPr="00A2471A">
        <w:t>4.1 Všeobecné tipy pre správnu prevádzku</w:t>
      </w:r>
      <w:bookmarkEnd w:id="15"/>
    </w:p>
    <w:p w14:paraId="5D227031" w14:textId="2534D0B7" w:rsidR="00ED3985" w:rsidRPr="009134D9" w:rsidRDefault="00D6545B">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7777777" w:rsidR="00ED3985" w:rsidRPr="009134D9" w:rsidRDefault="00ED3985">
      <w:pPr>
        <w:spacing w:line="360" w:lineRule="auto"/>
        <w:jc w:val="both"/>
        <w:rPr>
          <w:rFonts w:ascii="Segoe UI" w:eastAsia="Trebuchet MS" w:hAnsi="Segoe UI" w:cs="Segoe UI"/>
          <w:color w:val="000000"/>
        </w:rPr>
      </w:pPr>
    </w:p>
    <w:p w14:paraId="0F162FC2"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6132F101"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Berte do úvahy, že komfortný teplotný rozsah počas používania môže byť nižší ako maximálna bezpečná teplota, t. j. 40 °C. Dávajte pozor na ďalšie upozornenia týkajúce sa teploty vody, ktoré sú uvedené v tejto príručke. Ak plánujete dlhšiu prestávku od používania spotrebiča, skontrolujte nastavenú teplotu vody a zvážte jej zníženie na čas, keď sa vírivka / vaňa nebude používať. V závislosti od vonkajších podmienok (ak priemerná denná teplota prekročí 15 °) zvážte úplné vypnutie kúrenia, ak nebudete spotrebič dlho používať, a nechajte cirkuláciu vody zapnutú.</w:t>
      </w:r>
    </w:p>
    <w:p w14:paraId="7A5490CC"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7131854D" wp14:editId="13D3E119">
            <wp:extent cx="762000" cy="762000"/>
            <wp:effectExtent l="0" t="0" r="0" b="0"/>
            <wp:docPr id="89"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Sušené (nie mokré) palivové drevo by sa malo používať na ohrev víriviek / vaní spaľujúcich drevo.</w:t>
      </w:r>
    </w:p>
    <w:p w14:paraId="1943CF5C" w14:textId="77777777" w:rsidR="00ED3985" w:rsidRPr="009134D9" w:rsidRDefault="00D6545B">
      <w:pPr>
        <w:spacing w:line="360" w:lineRule="auto"/>
        <w:jc w:val="both"/>
        <w:rPr>
          <w:rFonts w:ascii="Segoe UI" w:eastAsia="Trebuchet MS" w:hAnsi="Segoe UI" w:cs="Segoe UI"/>
          <w:color w:val="000000"/>
        </w:rPr>
      </w:pPr>
      <w:r w:rsidRPr="009134D9">
        <w:rPr>
          <w:rFonts w:ascii="Segoe UI" w:hAnsi="Segoe UI" w:cs="Segoe UI"/>
          <w:noProof/>
        </w:rPr>
        <w:lastRenderedPageBreak/>
        <w:drawing>
          <wp:inline distT="0" distB="0" distL="0" distR="0" wp14:anchorId="426F34F4" wp14:editId="3F4F494F">
            <wp:extent cx="762000" cy="762000"/>
            <wp:effectExtent l="0" t="0" r="0" b="0"/>
            <wp:docPr id="84"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68D23C7D" w14:textId="5C4FA327" w:rsidR="007C4CB2" w:rsidRPr="007C4CB2" w:rsidRDefault="00D6545B" w:rsidP="007C4CB2">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00CEC1A4" w14:textId="04C71EBA" w:rsidR="00ED3985" w:rsidRPr="00A2471A" w:rsidRDefault="00D6545B" w:rsidP="00EA36C2">
      <w:pPr>
        <w:pStyle w:val="podrozdzialy"/>
      </w:pPr>
      <w:bookmarkStart w:id="16" w:name="_Toc154852571"/>
      <w:r w:rsidRPr="00A2471A">
        <w:t>4.2 Úprava vody</w:t>
      </w:r>
      <w:bookmarkEnd w:id="16"/>
    </w:p>
    <w:p w14:paraId="16E75419"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p>
    <w:p w14:paraId="7BD2CE7A" w14:textId="61482B1C" w:rsidR="007C4CB2"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Voda, ktorá nie je upravená alebo je nesprávne upravená, môže predstavovať hrozbu pre zdravie používateľov vírivky / vane, preto starostlivosť o správny stav vody je základnou zodpovednosťou majiteľa vírivky / vane.</w:t>
      </w:r>
    </w:p>
    <w:p w14:paraId="523C62A8"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OTESTUJTE STAV VODY</w:t>
      </w:r>
    </w:p>
    <w:p w14:paraId="71A1A0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4673E855" wp14:editId="67A4D799">
            <wp:extent cx="762000" cy="762000"/>
            <wp:effectExtent l="0" t="0" r="0" b="0"/>
            <wp:docPr id="85"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 xml:space="preserve">V závislosti od miesta spotreby bude mať voda rôzne vlastnosti. Aby sa získali jeho žiaduce, bezpečné (pozri tabuľku nižšie) parametre použitím vhodných činidiel, je potrebné otestovať jeho stav s použitím pásikov určených na tento účel, ktoré sú široko dostupné na trhu. </w:t>
      </w:r>
    </w:p>
    <w:p w14:paraId="60A27C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Dôrazne neodporúčame používať vodu odoberanú priamo z riek a jazier a zároveň odporúčame používať takzvanú vodu z vodovodu na naplnenie vírivky/vane, aby sa minimalizoval vplyv patogénnych mikroorganizmov a minerálov.</w:t>
      </w:r>
    </w:p>
    <w:p w14:paraId="549B152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vírivky, ale aspoň raz týždenne. </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5C87279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Parameter vody</w:t>
            </w:r>
          </w:p>
        </w:tc>
        <w:tc>
          <w:tcPr>
            <w:tcW w:w="1982" w:type="dxa"/>
            <w:shd w:val="clear" w:color="auto" w:fill="000000"/>
            <w:vAlign w:val="center"/>
          </w:tcPr>
          <w:p w14:paraId="4807F047"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Cieľ</w:t>
            </w:r>
          </w:p>
        </w:tc>
        <w:tc>
          <w:tcPr>
            <w:tcW w:w="1983" w:type="dxa"/>
            <w:shd w:val="clear" w:color="auto" w:fill="000000"/>
            <w:vAlign w:val="center"/>
          </w:tcPr>
          <w:p w14:paraId="7399B4BF"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299E820A"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(príliš nízka hladina spôsobí rast mikróbov a príliš vysoká spôsobí podráždenie očí, pľúc a pokožky)</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073ED9B1" w:rsidR="00ED3985" w:rsidRPr="009134D9" w:rsidRDefault="00D6545B">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Celková zásaditosť (ZC) je celkový obsah hydroxidov, uhličitanov a hydrogenuhličitanov. Nevhodná hodnota spôsobí problémy so získaním/udržaním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Tvrdosť vody pri použití externej úpravovne vody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30AE368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lastRenderedPageBreak/>
        <w:t xml:space="preserve">Testovanie vody sa môže vykonávať aj s presnejšími testovacími súpravami, napr. vo forme kontrolných kvapalín alebo tabliet. Bez ohľadu na typ použitej testovacej súpravy je dôležité súpravu správne skladovať, aby nestratila schopnosť presne určiť parametre vody.  </w:t>
      </w:r>
    </w:p>
    <w:p w14:paraId="266F1291" w14:textId="77777777" w:rsidR="00ED3985" w:rsidRPr="00CC3064" w:rsidRDefault="00D6545B">
      <w:pPr>
        <w:spacing w:line="360" w:lineRule="auto"/>
        <w:jc w:val="both"/>
        <w:rPr>
          <w:rFonts w:ascii="Segoe UI" w:eastAsia="Trebuchet MS" w:hAnsi="Segoe UI" w:cs="Segoe UI"/>
          <w:b/>
          <w:lang w:val="en-US"/>
        </w:rPr>
      </w:pPr>
      <w:r w:rsidRPr="00CC3064">
        <w:rPr>
          <w:rFonts w:ascii="Segoe UI" w:eastAsia="Trebuchet MS" w:hAnsi="Segoe UI" w:cs="Segoe UI"/>
          <w:b/>
          <w:lang w:val="en-US"/>
        </w:rPr>
        <w:t xml:space="preserve">VYVÁŽTE PARAMETRE VODY – BUDETE SA CÍTIŤ POHODLNE </w:t>
      </w:r>
    </w:p>
    <w:p w14:paraId="0E2814A1" w14:textId="77777777" w:rsidR="00ED3985" w:rsidRPr="00CC3064" w:rsidRDefault="00D6545B">
      <w:pPr>
        <w:spacing w:line="360" w:lineRule="auto"/>
        <w:jc w:val="both"/>
        <w:rPr>
          <w:rFonts w:ascii="Segoe UI" w:eastAsia="Trebuchet MS" w:hAnsi="Segoe UI" w:cs="Segoe UI"/>
          <w:lang w:val="en-US"/>
        </w:rPr>
      </w:pPr>
      <w:proofErr w:type="spellStart"/>
      <w:r w:rsidRPr="00CC3064">
        <w:rPr>
          <w:rFonts w:ascii="Segoe UI" w:eastAsia="Trebuchet MS" w:hAnsi="Segoe UI" w:cs="Segoe UI"/>
          <w:lang w:val="en-US"/>
        </w:rPr>
        <w:t>Nižšie</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nájdete</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tabuľku</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ktorá</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poskytuje</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návod</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ako</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postupovať</w:t>
      </w:r>
      <w:proofErr w:type="spellEnd"/>
      <w:r w:rsidRPr="00CC3064">
        <w:rPr>
          <w:rFonts w:ascii="Segoe UI" w:eastAsia="Trebuchet MS" w:hAnsi="Segoe UI" w:cs="Segoe UI"/>
          <w:lang w:val="en-US"/>
        </w:rPr>
        <w:t xml:space="preserve"> v </w:t>
      </w:r>
      <w:proofErr w:type="spellStart"/>
      <w:r w:rsidRPr="00CC3064">
        <w:rPr>
          <w:rFonts w:ascii="Segoe UI" w:eastAsia="Trebuchet MS" w:hAnsi="Segoe UI" w:cs="Segoe UI"/>
          <w:lang w:val="en-US"/>
        </w:rPr>
        <w:t>procese</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úpravy</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vody</w:t>
      </w:r>
      <w:proofErr w:type="spellEnd"/>
      <w:r w:rsidRPr="00CC3064">
        <w:rPr>
          <w:rFonts w:ascii="Segoe UI" w:eastAsia="Trebuchet MS" w:hAnsi="Segoe UI" w:cs="Segoe UI"/>
          <w:lang w:val="en-US"/>
        </w:rPr>
        <w:t xml:space="preserve">, aby </w:t>
      </w:r>
      <w:proofErr w:type="spellStart"/>
      <w:r w:rsidRPr="00CC3064">
        <w:rPr>
          <w:rFonts w:ascii="Segoe UI" w:eastAsia="Trebuchet MS" w:hAnsi="Segoe UI" w:cs="Segoe UI"/>
          <w:lang w:val="en-US"/>
        </w:rPr>
        <w:t>sa</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dosiahli</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vyvážené</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parametre</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vody</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čo</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vedie</w:t>
      </w:r>
      <w:proofErr w:type="spellEnd"/>
      <w:r w:rsidRPr="00CC3064">
        <w:rPr>
          <w:rFonts w:ascii="Segoe UI" w:eastAsia="Trebuchet MS" w:hAnsi="Segoe UI" w:cs="Segoe UI"/>
          <w:lang w:val="en-US"/>
        </w:rPr>
        <w:t xml:space="preserve"> k </w:t>
      </w:r>
      <w:proofErr w:type="spellStart"/>
      <w:r w:rsidRPr="00CC3064">
        <w:rPr>
          <w:rFonts w:ascii="Segoe UI" w:eastAsia="Trebuchet MS" w:hAnsi="Segoe UI" w:cs="Segoe UI"/>
          <w:lang w:val="en-US"/>
        </w:rPr>
        <w:t>pocitu</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vysokého</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komfortu</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počas</w:t>
      </w:r>
      <w:proofErr w:type="spellEnd"/>
      <w:r w:rsidRPr="00CC3064">
        <w:rPr>
          <w:rFonts w:ascii="Segoe UI" w:eastAsia="Trebuchet MS" w:hAnsi="Segoe UI" w:cs="Segoe UI"/>
          <w:lang w:val="en-US"/>
        </w:rPr>
        <w:t xml:space="preserve"> </w:t>
      </w:r>
      <w:proofErr w:type="spellStart"/>
      <w:r w:rsidRPr="00CC3064">
        <w:rPr>
          <w:rFonts w:ascii="Segoe UI" w:eastAsia="Trebuchet MS" w:hAnsi="Segoe UI" w:cs="Segoe UI"/>
          <w:lang w:val="en-US"/>
        </w:rPr>
        <w:t>kúpania</w:t>
      </w:r>
      <w:proofErr w:type="spellEnd"/>
      <w:r w:rsidRPr="00CC3064">
        <w:rPr>
          <w:rFonts w:ascii="Segoe UI" w:eastAsia="Trebuchet MS" w:hAnsi="Segoe UI" w:cs="Segoe UI"/>
          <w:lang w:val="en-US"/>
        </w:rPr>
        <w:t>.</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32AC10B2" w14:textId="77777777" w:rsidR="00ED3985" w:rsidRPr="00CC3064" w:rsidRDefault="00D6545B">
            <w:pPr>
              <w:spacing w:after="160" w:line="360" w:lineRule="auto"/>
              <w:jc w:val="center"/>
              <w:rPr>
                <w:rFonts w:ascii="Segoe UI" w:eastAsia="Trebuchet MS" w:hAnsi="Segoe UI" w:cs="Segoe UI"/>
                <w:lang w:val="en-US"/>
              </w:rPr>
            </w:pPr>
            <w:r w:rsidRPr="00CC3064">
              <w:rPr>
                <w:rFonts w:ascii="Segoe UI" w:eastAsia="Trebuchet MS" w:hAnsi="Segoe UI" w:cs="Segoe UI"/>
                <w:lang w:val="en-US"/>
              </w:rPr>
              <w:t>ALKALICKÁ VODA – TVORBA VODNÉHO KAMEŇA</w:t>
            </w:r>
          </w:p>
        </w:tc>
        <w:tc>
          <w:tcPr>
            <w:tcW w:w="2098" w:type="dxa"/>
            <w:vAlign w:val="center"/>
          </w:tcPr>
          <w:p w14:paraId="0E095CF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nad 7,8</w:t>
            </w:r>
          </w:p>
        </w:tc>
        <w:tc>
          <w:tcPr>
            <w:tcW w:w="2266" w:type="dxa"/>
            <w:shd w:val="clear" w:color="auto" w:fill="D9D9D9"/>
            <w:vAlign w:val="center"/>
          </w:tcPr>
          <w:p w14:paraId="183F996A"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REDUKČNÉ činidlo na meranie pH</w:t>
            </w:r>
          </w:p>
        </w:tc>
      </w:tr>
      <w:tr w:rsidR="00ED3985" w:rsidRPr="009134D9" w14:paraId="3702D821" w14:textId="77777777">
        <w:trPr>
          <w:trHeight w:val="690"/>
          <w:jc w:val="center"/>
        </w:trPr>
        <w:tc>
          <w:tcPr>
            <w:tcW w:w="2265" w:type="dxa"/>
            <w:shd w:val="clear" w:color="auto" w:fill="92D050"/>
            <w:vAlign w:val="center"/>
          </w:tcPr>
          <w:p w14:paraId="5BE6A58E"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r>
      <w:tr w:rsidR="00ED3985" w:rsidRPr="009134D9" w14:paraId="3A6C3645" w14:textId="77777777">
        <w:trPr>
          <w:trHeight w:val="20"/>
          <w:jc w:val="center"/>
        </w:trPr>
        <w:tc>
          <w:tcPr>
            <w:tcW w:w="2265" w:type="dxa"/>
            <w:shd w:val="clear" w:color="auto" w:fill="D9D9D9"/>
            <w:vAlign w:val="center"/>
          </w:tcPr>
          <w:p w14:paraId="032A2C61"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pH pod 7,4</w:t>
            </w:r>
          </w:p>
        </w:tc>
        <w:tc>
          <w:tcPr>
            <w:tcW w:w="2266" w:type="dxa"/>
            <w:shd w:val="clear" w:color="auto" w:fill="D9D9D9"/>
            <w:vAlign w:val="center"/>
          </w:tcPr>
          <w:p w14:paraId="712BDA8D" w14:textId="77777777" w:rsidR="00ED3985" w:rsidRPr="009134D9" w:rsidRDefault="00D6545B">
            <w:pPr>
              <w:spacing w:after="160" w:line="360" w:lineRule="auto"/>
              <w:jc w:val="center"/>
              <w:rPr>
                <w:rFonts w:ascii="Segoe UI" w:eastAsia="Trebuchet MS" w:hAnsi="Segoe UI" w:cs="Segoe UI"/>
              </w:rPr>
            </w:pPr>
            <w:r w:rsidRPr="009134D9">
              <w:rPr>
                <w:rFonts w:ascii="Segoe UI" w:eastAsia="Trebuchet MS" w:hAnsi="Segoe UI" w:cs="Segoe UI"/>
              </w:rPr>
              <w:t>APLIKUJTE POSILŇOVAČ 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6F097D8A"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činidla sa uistite, že je rovnomerne rozložené v celom systéme zapnutím vírivky a filtračného čerpadla na 1 hodinu. Po uplynutí tejto doby skontrolujte pH - ak je v prijateľnom rozmedzí - môžete začať používať vírivku / vaňu.</w:t>
      </w:r>
    </w:p>
    <w:p w14:paraId="5A2207E6"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77777777" w:rsidR="00ED3985" w:rsidRPr="009134D9" w:rsidRDefault="00ED3985">
      <w:pPr>
        <w:spacing w:line="360" w:lineRule="auto"/>
        <w:jc w:val="both"/>
        <w:rPr>
          <w:rFonts w:ascii="Segoe UI" w:eastAsia="Trebuchet MS" w:hAnsi="Segoe UI" w:cs="Segoe UI"/>
        </w:rPr>
      </w:pPr>
    </w:p>
    <w:p w14:paraId="205707CB"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22BB91EF" wp14:editId="10DA3EDD">
            <wp:extent cx="762000" cy="762000"/>
            <wp:effectExtent l="0" t="0" r="0" b="0"/>
            <wp:docPr id="12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77777777" w:rsidR="00ED3985" w:rsidRPr="009134D9" w:rsidRDefault="00ED3985">
      <w:pPr>
        <w:spacing w:line="360" w:lineRule="auto"/>
        <w:jc w:val="both"/>
        <w:rPr>
          <w:rFonts w:ascii="Segoe UI" w:eastAsia="Trebuchet MS" w:hAnsi="Segoe UI" w:cs="Segoe UI"/>
          <w:color w:val="FF0000"/>
        </w:rPr>
      </w:pPr>
    </w:p>
    <w:p w14:paraId="412BF81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4ED9B843"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117ED2BC"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49673B75" w14:textId="24F26C80" w:rsidR="00ED3985" w:rsidRPr="009134D9" w:rsidRDefault="008A4EB4">
      <w:pPr>
        <w:numPr>
          <w:ilvl w:val="0"/>
          <w:numId w:val="9"/>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1860C415" w14:textId="7D906ABF" w:rsidR="00ED3985" w:rsidRPr="009134D9" w:rsidRDefault="008A4EB4">
      <w:pPr>
        <w:numPr>
          <w:ilvl w:val="0"/>
          <w:numId w:val="9"/>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534F2588"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Šoková dezinfekcia zahŕňa zvýšenie obsahu voľného chlóru vo vode na 3 mg/l a jeho udržiavanie po dobu 24 až 48 hodín. Za týmto účelom musí byť šokový chlór dávkovaný priamo do filtra so zapnutým čerpadlom, ktorý musí bežať najmenej ďalšiu hodinu spolu so všetkými ostatnými čerpadlami tak, aby bol chlór rovnomerne rozložený v celom systéme.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FAA713D" wp14:editId="68C6F98A">
            <wp:extent cx="472152" cy="416929"/>
            <wp:effectExtent l="0" t="0" r="0" b="0"/>
            <wp:docPr id="125"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Aby ste predišli poškodeniu spotrebiča a zrušili záruku v dôsledku chemického poškodenia, nepoužívajte chlór vo forme trichlóru, 1-bróm-3-chlóru 5,5 dimetylhydantoínu (BCDMH) alebo akéhokoľvek iného typu stlačeného brómu alebo chlóru alebo kyseliny.</w:t>
      </w:r>
    </w:p>
    <w:p w14:paraId="57629E6E" w14:textId="77777777"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34600ECE" wp14:editId="6424CF59">
            <wp:extent cx="472152" cy="416929"/>
            <wp:effectExtent l="0" t="0" r="0" b="0"/>
            <wp:docPr id="110"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BD62109"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77777777" w:rsidR="00ED3985" w:rsidRPr="009134D9" w:rsidRDefault="00D6545B">
      <w:pPr>
        <w:spacing w:line="360" w:lineRule="auto"/>
        <w:rPr>
          <w:rFonts w:ascii="Segoe UI" w:eastAsia="Trebuchet MS" w:hAnsi="Segoe UI" w:cs="Segoe UI"/>
        </w:rPr>
      </w:pPr>
      <w:r w:rsidRPr="009134D9">
        <w:rPr>
          <w:rFonts w:ascii="Segoe UI" w:hAnsi="Segoe UI" w:cs="Segoe UI"/>
          <w:noProof/>
        </w:rPr>
        <w:drawing>
          <wp:inline distT="0" distB="0" distL="0" distR="0" wp14:anchorId="7333735A" wp14:editId="17DD44BA">
            <wp:extent cx="472152" cy="416929"/>
            <wp:effectExtent l="0" t="0" r="0" b="0"/>
            <wp:docPr id="107"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Neprekračujte odporúčané dávky chemikálií na úpravu vody. </w:t>
      </w:r>
    </w:p>
    <w:p w14:paraId="18A7D21C" w14:textId="77777777" w:rsidR="00ED3985" w:rsidRPr="009134D9" w:rsidRDefault="00D6545B">
      <w:pPr>
        <w:numPr>
          <w:ilvl w:val="0"/>
          <w:numId w:val="7"/>
        </w:numPr>
        <w:pBdr>
          <w:top w:val="nil"/>
          <w:left w:val="nil"/>
          <w:bottom w:val="nil"/>
          <w:right w:val="nil"/>
          <w:between w:val="nil"/>
        </w:pBdr>
        <w:spacing w:after="0" w:line="360" w:lineRule="auto"/>
        <w:rPr>
          <w:rFonts w:ascii="Segoe UI" w:eastAsia="Trebuchet MS" w:hAnsi="Segoe UI" w:cs="Segoe UI"/>
          <w:b/>
        </w:rPr>
      </w:pPr>
      <w:r w:rsidRPr="009134D9">
        <w:rPr>
          <w:rFonts w:ascii="Segoe UI" w:eastAsia="Trebuchet MS" w:hAnsi="Segoe UI" w:cs="Segoe UI"/>
          <w:b/>
          <w:color w:val="000000"/>
        </w:rPr>
        <w:t>Nedávkujte chemikálie ručne, kým sú prítomní kúpajúci sa.</w:t>
      </w:r>
    </w:p>
    <w:p w14:paraId="79343471"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62CCC833"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65293965"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798BD4F8"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047622E9"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4325FF04"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obal a nechajte ho na uzamknutom, dobre vetranom mieste mimo dosahu detí. Chemikálie by sa za žiadnych okolností nemali skladovať vo vnútri krytu vírivky/vane.</w:t>
      </w:r>
    </w:p>
    <w:p w14:paraId="23B5030A" w14:textId="77777777" w:rsidR="00ED3985" w:rsidRPr="009134D9" w:rsidRDefault="00D6545B">
      <w:pPr>
        <w:numPr>
          <w:ilvl w:val="0"/>
          <w:numId w:val="7"/>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Za žiadnych okolností nesmiete vdychovať a/alebo požívať chemikálie.</w:t>
      </w:r>
    </w:p>
    <w:p w14:paraId="72424E27" w14:textId="77777777" w:rsidR="00ED3985" w:rsidRPr="009134D9" w:rsidRDefault="00D6545B">
      <w:pPr>
        <w:numPr>
          <w:ilvl w:val="0"/>
          <w:numId w:val="7"/>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65F27273" w:rsidR="00ED3985" w:rsidRPr="009134D9" w:rsidRDefault="00D6545B" w:rsidP="00EA36C2">
      <w:pPr>
        <w:pStyle w:val="podrozdzialy"/>
      </w:pPr>
      <w:bookmarkStart w:id="17" w:name="_Toc154852572"/>
      <w:r w:rsidRPr="009134D9">
        <w:t>4.3 Čistenie spotrebiča</w:t>
      </w:r>
      <w:bookmarkEnd w:id="17"/>
    </w:p>
    <w:p w14:paraId="1655BEF5" w14:textId="68C989FA" w:rsidR="00ED3985" w:rsidRDefault="00D6545B">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203564AE" w14:textId="77777777" w:rsidR="00861CA0" w:rsidRDefault="00861CA0">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lastRenderedPageBreak/>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84">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85">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5B603C22" w14:textId="025DA692" w:rsidR="007948C4" w:rsidRPr="009134D9" w:rsidRDefault="007948C4">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728B792B"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6BB4615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0207A7EB"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7AC19D5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70BDEA92"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40DCDD66" w14:textId="77777777" w:rsidR="00ED3985" w:rsidRPr="009134D9" w:rsidRDefault="00D6545B">
      <w:pPr>
        <w:numPr>
          <w:ilvl w:val="0"/>
          <w:numId w:val="6"/>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74265D5B" w14:textId="77777777" w:rsidR="00ED3985" w:rsidRPr="009134D9" w:rsidRDefault="00D6545B">
      <w:pPr>
        <w:numPr>
          <w:ilvl w:val="0"/>
          <w:numId w:val="6"/>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Mechanické odstránenie biofilmu: Použite mäkkú kefu, špongiu alebo handričku na mechanické odstránenie biofilmu z povrchu vírivky / vane. Nezabudnite nepoužívať </w:t>
      </w:r>
      <w:r w:rsidRPr="009134D9">
        <w:rPr>
          <w:rFonts w:ascii="Segoe UI" w:eastAsia="Trebuchet MS" w:hAnsi="Segoe UI" w:cs="Segoe UI"/>
          <w:color w:val="000000"/>
        </w:rPr>
        <w:lastRenderedPageBreak/>
        <w:t xml:space="preserve">nástroje, ktoré sú príliš drsné, aby ste nepoškriabali povrch, a aby ste samotné čistenie vykonávali citlivo. Po vyčistení umývadlo dobre opláchnite čistou vodou, aby ste odstránili zvyšky biofilmu. </w:t>
      </w:r>
    </w:p>
    <w:p w14:paraId="7ED85AF3" w14:textId="77777777"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EA23EF5" wp14:editId="5155F6FF">
            <wp:extent cx="762000" cy="762000"/>
            <wp:effectExtent l="0" t="0" r="0" b="0"/>
            <wp:docPr id="116" name="image71.png" descr="Veríme, že každá organizácia sa môže stať inovátorom vo svojom odbore."/>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83"/>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Ak nie je možné pozorovať prítomnosť biofilmu a voda je čistá a čistá, môžete piesok a podobné zvyšky na dne nádrže odstrániť pomocou bazénového vysávača bez toho, aby ste museli uvoľňovať vodu.</w:t>
      </w:r>
    </w:p>
    <w:p w14:paraId="4D2615E3" w14:textId="77777777" w:rsidR="00ED3985" w:rsidRPr="009134D9" w:rsidRDefault="00ED3985">
      <w:pPr>
        <w:spacing w:line="360" w:lineRule="auto"/>
        <w:jc w:val="both"/>
        <w:rPr>
          <w:rFonts w:ascii="Segoe UI" w:eastAsia="Trebuchet MS" w:hAnsi="Segoe UI" w:cs="Segoe UI"/>
        </w:rPr>
      </w:pPr>
    </w:p>
    <w:p w14:paraId="492277D0"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4A5B31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2797BA0D"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02C953DA"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00A27E7B" w14:textId="3B58591F" w:rsidR="00ED3985" w:rsidRPr="00861CA0" w:rsidRDefault="00D6545B">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74DAF592"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Čistenie veka je dôležité, aby sa udržalo v dobrom stave a zabránilo sa rastu patogénnych mikroorganizmov (baktérie, plesne alebo riasy). Tu sú kroky, ktoré môžete vykonať:</w:t>
      </w:r>
    </w:p>
    <w:p w14:paraId="0F0BDE6B"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55606365"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vodou a umyte: Pomocou záhradnej hadice umyte povrch tepelného krytu vodou. Na jemné drhnutie môžete použiť špongiu alebo mäkkú kefu. Ak sa škvrny alebo nečistoty na veku odstraňujú ťažšie, môžete použiť jemný prací prostriedok, napríklad prostriedok na umývanie riadu. Naneste ho na povrch a rozotrite ho mäkkou špongiou alebo štetcom.</w:t>
      </w:r>
    </w:p>
    <w:p w14:paraId="6DD2003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Vyhnite sa agresívnym chemikáliám: Nepoužívajte agresívne chemikálie, ktoré môžu poškodiť materiál viečka. Vyhnite sa tiež čistiacim prostriedkom, ktoré obsahujú olej, pretože môžu priťahovať prach a nečistoty.</w:t>
      </w:r>
    </w:p>
    <w:p w14:paraId="2C5E4439"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376C1241" w14:textId="77777777" w:rsidR="00ED3985" w:rsidRPr="009134D9" w:rsidRDefault="00D6545B">
      <w:pPr>
        <w:numPr>
          <w:ilvl w:val="0"/>
          <w:numId w:val="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48050F65" w14:textId="77777777" w:rsidR="00ED3985" w:rsidRPr="009134D9" w:rsidRDefault="00D6545B">
      <w:pPr>
        <w:numPr>
          <w:ilvl w:val="0"/>
          <w:numId w:val="8"/>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052C6FFC" w14:textId="77777777" w:rsidR="00ED3985" w:rsidRPr="009134D9" w:rsidRDefault="00ED3985">
      <w:pPr>
        <w:spacing w:line="360" w:lineRule="auto"/>
        <w:jc w:val="both"/>
        <w:rPr>
          <w:rFonts w:ascii="Segoe UI" w:eastAsia="Trebuchet MS" w:hAnsi="Segoe UI" w:cs="Segoe UI"/>
        </w:rPr>
      </w:pPr>
    </w:p>
    <w:p w14:paraId="14D0C54E"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282E0200" w14:textId="77777777" w:rsidR="00ED3985" w:rsidRDefault="00D6545B">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Sporák: Pozor podvodník!"/>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77777777" w:rsidR="00641506" w:rsidRPr="009134D9" w:rsidRDefault="00641506">
      <w:pPr>
        <w:spacing w:line="360" w:lineRule="auto"/>
        <w:jc w:val="both"/>
        <w:rPr>
          <w:rFonts w:ascii="Segoe UI" w:eastAsia="Trebuchet MS" w:hAnsi="Segoe UI" w:cs="Segoe UI"/>
        </w:rPr>
      </w:pPr>
    </w:p>
    <w:p w14:paraId="080F8A7A" w14:textId="211D9E6A" w:rsidR="00ED3985" w:rsidRPr="009134D9" w:rsidRDefault="00D6545B" w:rsidP="00EA36C2">
      <w:pPr>
        <w:pStyle w:val="podrozdzialy"/>
      </w:pPr>
      <w:bookmarkStart w:id="18" w:name="_Toc154852573"/>
      <w:r w:rsidRPr="009134D9">
        <w:t>4.4 Údržba a kontroly</w:t>
      </w:r>
      <w:bookmarkEnd w:id="18"/>
    </w:p>
    <w:p w14:paraId="574020F1" w14:textId="77777777" w:rsidR="00ED3985" w:rsidRPr="009134D9" w:rsidRDefault="00D6545B">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523CA759" w14:textId="77777777" w:rsidR="00ED3985" w:rsidRPr="009134D9" w:rsidRDefault="00D6545B">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77777777" w:rsidR="00ED3985" w:rsidRPr="009134D9" w:rsidRDefault="00D6545B">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77777777" w:rsidR="00ED3985" w:rsidRPr="009134D9" w:rsidRDefault="00D6545B">
            <w:pPr>
              <w:rPr>
                <w:rFonts w:ascii="Segoe UI" w:hAnsi="Segoe UI" w:cs="Segoe UI"/>
              </w:rPr>
            </w:pPr>
            <w:r w:rsidRPr="009134D9">
              <w:rPr>
                <w:rFonts w:ascii="Segoe UI" w:hAnsi="Segoe UI" w:cs="Segoe UI"/>
              </w:rPr>
              <w:t>Exekútor</w:t>
            </w:r>
          </w:p>
        </w:tc>
      </w:tr>
      <w:tr w:rsidR="00ED3985" w:rsidRPr="009134D9" w14:paraId="319577B5" w14:textId="77777777" w:rsidTr="00B70011">
        <w:trPr>
          <w:jc w:val="center"/>
        </w:trPr>
        <w:tc>
          <w:tcPr>
            <w:tcW w:w="2547" w:type="dxa"/>
            <w:vAlign w:val="center"/>
          </w:tcPr>
          <w:p w14:paraId="270E14AD" w14:textId="09F52572" w:rsidR="00ED3985" w:rsidRPr="009134D9" w:rsidRDefault="00D6545B">
            <w:pPr>
              <w:rPr>
                <w:rFonts w:ascii="Segoe UI" w:hAnsi="Segoe UI" w:cs="Segoe UI"/>
              </w:rPr>
            </w:pPr>
            <w:r w:rsidRPr="009134D9">
              <w:rPr>
                <w:rFonts w:ascii="Segoe UI" w:hAnsi="Segoe UI" w:cs="Segoe UI"/>
              </w:rPr>
              <w:t>Pred každým zapálením/použitím</w:t>
            </w:r>
          </w:p>
          <w:p w14:paraId="623C0B96" w14:textId="77777777" w:rsidR="00ED3985" w:rsidRPr="009134D9" w:rsidRDefault="00ED3985">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5F79D7BF" w14:textId="1CAA3B04" w:rsidR="00ED3985" w:rsidRPr="009134D9" w:rsidRDefault="00D6545B">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6056B378" w14:textId="49A6CF8F" w:rsidR="00ED3985" w:rsidRPr="009134D9" w:rsidRDefault="00D6545B">
            <w:pPr>
              <w:rPr>
                <w:rFonts w:ascii="Segoe UI" w:hAnsi="Segoe UI" w:cs="Segoe UI"/>
              </w:rPr>
            </w:pPr>
            <w:r w:rsidRPr="009134D9">
              <w:rPr>
                <w:rFonts w:ascii="Segoe UI" w:hAnsi="Segoe UI" w:cs="Segoe UI"/>
              </w:rPr>
              <w:t>- skontrolovať, či sklo vo dvierkach pece nie je prasknuté alebo inak poškodené</w:t>
            </w:r>
          </w:p>
          <w:p w14:paraId="792FF0CF" w14:textId="1F758940" w:rsidR="00ED3985" w:rsidRPr="009134D9" w:rsidRDefault="00D6545B">
            <w:pPr>
              <w:rPr>
                <w:rFonts w:ascii="Segoe UI" w:hAnsi="Segoe UI" w:cs="Segoe UI"/>
              </w:rPr>
            </w:pPr>
            <w:r w:rsidRPr="009134D9">
              <w:rPr>
                <w:rFonts w:ascii="Segoe UI" w:hAnsi="Segoe UI" w:cs="Segoe UI"/>
              </w:rPr>
              <w:t>- či nedochádza k úniku vody</w:t>
            </w:r>
          </w:p>
          <w:p w14:paraId="3F363CD2" w14:textId="7B1F3017" w:rsidR="00ED3985" w:rsidRPr="009134D9" w:rsidRDefault="00D6545B">
            <w:pPr>
              <w:rPr>
                <w:rFonts w:ascii="Segoe UI" w:hAnsi="Segoe UI" w:cs="Segoe UI"/>
              </w:rPr>
            </w:pPr>
            <w:r w:rsidRPr="009134D9">
              <w:rPr>
                <w:rFonts w:ascii="Segoe UI" w:hAnsi="Segoe UI" w:cs="Segoe UI"/>
              </w:rPr>
              <w:lastRenderedPageBreak/>
              <w:t>- kontrola RCD stlačením tlačidla TEST na RCD</w:t>
            </w:r>
          </w:p>
          <w:p w14:paraId="1EC81570" w14:textId="7684EC5F" w:rsidR="00ED3985" w:rsidRPr="009134D9" w:rsidRDefault="00D6545B">
            <w:pPr>
              <w:rPr>
                <w:rFonts w:ascii="Segoe UI" w:hAnsi="Segoe UI" w:cs="Segoe UI"/>
              </w:rPr>
            </w:pPr>
            <w:r w:rsidRPr="009134D9">
              <w:rPr>
                <w:rFonts w:ascii="Segoe UI" w:hAnsi="Segoe UI" w:cs="Segoe UI"/>
              </w:rPr>
              <w:t>- skontrolovať (vizuálne) technický stav pece, či nie je poškodená, vyhorená a pod.</w:t>
            </w:r>
          </w:p>
          <w:p w14:paraId="7CEB38A9" w14:textId="646CE8D4" w:rsidR="00ED3985" w:rsidRPr="009134D9" w:rsidRDefault="00D6545B">
            <w:pPr>
              <w:rPr>
                <w:rFonts w:ascii="Segoe UI" w:hAnsi="Segoe UI" w:cs="Segoe UI"/>
              </w:rPr>
            </w:pPr>
            <w:r w:rsidRPr="009134D9">
              <w:rPr>
                <w:rFonts w:ascii="Segoe UI" w:hAnsi="Segoe UI" w:cs="Segoe UI"/>
              </w:rPr>
              <w:t>- skontrolujte zapustenie komínových potrubí a tepelný štít komínového dymovodu</w:t>
            </w:r>
          </w:p>
          <w:p w14:paraId="66E99677" w14:textId="412CF1A5" w:rsidR="00ED3985" w:rsidRPr="009134D9" w:rsidRDefault="00D6545B">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77777777" w:rsidR="00ED3985" w:rsidRPr="009134D9" w:rsidRDefault="00D6545B">
            <w:pPr>
              <w:rPr>
                <w:rFonts w:ascii="Segoe UI" w:hAnsi="Segoe UI" w:cs="Segoe UI"/>
              </w:rPr>
            </w:pPr>
            <w:r w:rsidRPr="009134D9">
              <w:rPr>
                <w:rFonts w:ascii="Segoe UI" w:hAnsi="Segoe UI" w:cs="Segoe UI"/>
              </w:rPr>
              <w:lastRenderedPageBreak/>
              <w:t>Užívateľ</w:t>
            </w:r>
          </w:p>
        </w:tc>
      </w:tr>
      <w:tr w:rsidR="00ED3985" w:rsidRPr="009134D9" w14:paraId="5A18B19C" w14:textId="77777777" w:rsidTr="00B70011">
        <w:trPr>
          <w:jc w:val="center"/>
        </w:trPr>
        <w:tc>
          <w:tcPr>
            <w:tcW w:w="2547" w:type="dxa"/>
            <w:vAlign w:val="center"/>
          </w:tcPr>
          <w:p w14:paraId="4E1E2E4C" w14:textId="5DAA811C" w:rsidR="00ED3985" w:rsidRPr="009134D9" w:rsidRDefault="00D6545B">
            <w:pPr>
              <w:rPr>
                <w:rFonts w:ascii="Segoe UI" w:hAnsi="Segoe UI" w:cs="Segoe UI"/>
              </w:rPr>
            </w:pPr>
            <w:r w:rsidRPr="009134D9">
              <w:rPr>
                <w:rFonts w:ascii="Segoe UI" w:hAnsi="Segoe UI" w:cs="Segoe UI"/>
              </w:rPr>
              <w:t>Pri každej výmene vody</w:t>
            </w:r>
          </w:p>
        </w:tc>
        <w:tc>
          <w:tcPr>
            <w:tcW w:w="4955" w:type="dxa"/>
            <w:vAlign w:val="center"/>
          </w:tcPr>
          <w:p w14:paraId="76E307C0" w14:textId="17E3B90E" w:rsidR="00ED3985" w:rsidRPr="009134D9" w:rsidRDefault="00D6545B">
            <w:pPr>
              <w:rPr>
                <w:rFonts w:ascii="Segoe UI" w:hAnsi="Segoe UI" w:cs="Segoe UI"/>
              </w:rPr>
            </w:pPr>
            <w:r w:rsidRPr="009134D9">
              <w:rPr>
                <w:rFonts w:ascii="Segoe UI" w:hAnsi="Segoe UI" w:cs="Segoe UI"/>
              </w:rPr>
              <w:t>- čistenie umývadiel</w:t>
            </w:r>
          </w:p>
        </w:tc>
        <w:tc>
          <w:tcPr>
            <w:tcW w:w="1560" w:type="dxa"/>
            <w:vAlign w:val="center"/>
          </w:tcPr>
          <w:p w14:paraId="7EAD516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2795368D"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61FD9B58" w14:textId="552A7807" w:rsidR="00ED3985" w:rsidRPr="009134D9" w:rsidRDefault="00D6545B">
            <w:pPr>
              <w:rPr>
                <w:rFonts w:ascii="Segoe UI" w:hAnsi="Segoe UI" w:cs="Segoe UI"/>
              </w:rPr>
            </w:pPr>
            <w:r w:rsidRPr="009134D9">
              <w:rPr>
                <w:rFonts w:ascii="Segoe UI" w:hAnsi="Segoe UI" w:cs="Segoe UI"/>
              </w:rPr>
              <w:t>- Výmena filtra</w:t>
            </w:r>
          </w:p>
        </w:tc>
        <w:tc>
          <w:tcPr>
            <w:tcW w:w="1560" w:type="dxa"/>
            <w:vAlign w:val="center"/>
          </w:tcPr>
          <w:p w14:paraId="593D5835"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163F0024" w:rsidR="00ED3985" w:rsidRPr="009134D9" w:rsidRDefault="00D6545B">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77777777" w:rsidR="00ED3985" w:rsidRPr="009134D9" w:rsidRDefault="00D6545B">
            <w:pPr>
              <w:rPr>
                <w:rFonts w:ascii="Segoe UI" w:hAnsi="Segoe UI" w:cs="Segoe UI"/>
              </w:rPr>
            </w:pPr>
            <w:r w:rsidRPr="009134D9">
              <w:rPr>
                <w:rFonts w:ascii="Segoe UI" w:hAnsi="Segoe UI" w:cs="Segoe UI"/>
              </w:rPr>
              <w:t>- Vizuálne vyhodnoťte stav filtra a umyte ho, ak sú prítomné nečistoty.</w:t>
            </w:r>
          </w:p>
        </w:tc>
        <w:tc>
          <w:tcPr>
            <w:tcW w:w="1560" w:type="dxa"/>
            <w:vAlign w:val="center"/>
          </w:tcPr>
          <w:p w14:paraId="57BA84AC"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77777777" w:rsidR="00ED3985" w:rsidRPr="009134D9" w:rsidRDefault="00D6545B">
            <w:pPr>
              <w:rPr>
                <w:rFonts w:ascii="Segoe UI" w:hAnsi="Segoe UI" w:cs="Segoe UI"/>
              </w:rPr>
            </w:pPr>
            <w:r w:rsidRPr="009134D9">
              <w:rPr>
                <w:rFonts w:ascii="Segoe UI" w:hAnsi="Segoe UI" w:cs="Segoe UI"/>
              </w:rPr>
              <w:t>Aspoň každých 6 mesiacov</w:t>
            </w:r>
          </w:p>
        </w:tc>
        <w:tc>
          <w:tcPr>
            <w:tcW w:w="4955" w:type="dxa"/>
            <w:vAlign w:val="center"/>
          </w:tcPr>
          <w:p w14:paraId="236585F5" w14:textId="77777777" w:rsidR="00ED3985" w:rsidRPr="009134D9" w:rsidRDefault="00D6545B">
            <w:pPr>
              <w:rPr>
                <w:rFonts w:ascii="Segoe UI" w:hAnsi="Segoe UI" w:cs="Segoe UI"/>
              </w:rPr>
            </w:pPr>
            <w:r w:rsidRPr="009134D9">
              <w:rPr>
                <w:rFonts w:ascii="Segoe UI" w:hAnsi="Segoe UI" w:cs="Segoe UI"/>
              </w:rPr>
              <w:t>- vyčistite kachle a komínové potrubia</w:t>
            </w:r>
          </w:p>
        </w:tc>
        <w:tc>
          <w:tcPr>
            <w:tcW w:w="1560" w:type="dxa"/>
            <w:vAlign w:val="center"/>
          </w:tcPr>
          <w:p w14:paraId="08D0C5E6"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77777777" w:rsidR="00ED3985" w:rsidRPr="009134D9" w:rsidRDefault="00D6545B">
            <w:pPr>
              <w:rPr>
                <w:rFonts w:ascii="Segoe UI" w:hAnsi="Segoe UI" w:cs="Segoe UI"/>
              </w:rPr>
            </w:pPr>
            <w:r w:rsidRPr="009134D9">
              <w:rPr>
                <w:rFonts w:ascii="Segoe UI" w:hAnsi="Segoe UI" w:cs="Segoe UI"/>
              </w:rPr>
              <w:t>Po 100 dymoch a pri každom spálení roštu počas vizuálnej kontroly</w:t>
            </w:r>
          </w:p>
        </w:tc>
        <w:tc>
          <w:tcPr>
            <w:tcW w:w="4955" w:type="dxa"/>
            <w:vAlign w:val="center"/>
          </w:tcPr>
          <w:p w14:paraId="29898930" w14:textId="77777777" w:rsidR="00ED3985" w:rsidRPr="009134D9" w:rsidRDefault="00D6545B">
            <w:pPr>
              <w:rPr>
                <w:rFonts w:ascii="Segoe UI" w:hAnsi="Segoe UI" w:cs="Segoe UI"/>
              </w:rPr>
            </w:pPr>
            <w:r w:rsidRPr="009134D9">
              <w:rPr>
                <w:rFonts w:ascii="Segoe UI" w:hAnsi="Segoe UI" w:cs="Segoe UI"/>
              </w:rPr>
              <w:t>- vymeňte rošt pece</w:t>
            </w:r>
          </w:p>
        </w:tc>
        <w:tc>
          <w:tcPr>
            <w:tcW w:w="1560" w:type="dxa"/>
            <w:vAlign w:val="center"/>
          </w:tcPr>
          <w:p w14:paraId="1C60CB69" w14:textId="77777777" w:rsidR="00ED3985" w:rsidRPr="009134D9" w:rsidRDefault="00D6545B">
            <w:pPr>
              <w:rPr>
                <w:rFonts w:ascii="Segoe UI" w:hAnsi="Segoe UI" w:cs="Segoe UI"/>
              </w:rPr>
            </w:pPr>
            <w:r w:rsidRPr="009134D9">
              <w:rPr>
                <w:rFonts w:ascii="Segoe UI" w:hAnsi="Segoe UI" w:cs="Segoe UI"/>
              </w:rPr>
              <w:t>Užívateľ</w:t>
            </w:r>
          </w:p>
        </w:tc>
      </w:tr>
      <w:tr w:rsidR="00ED3985" w:rsidRPr="00A11000" w14:paraId="231F4524" w14:textId="77777777" w:rsidTr="00B70011">
        <w:trPr>
          <w:jc w:val="center"/>
        </w:trPr>
        <w:tc>
          <w:tcPr>
            <w:tcW w:w="2547" w:type="dxa"/>
            <w:vAlign w:val="center"/>
          </w:tcPr>
          <w:p w14:paraId="5FB49CBA" w14:textId="77777777" w:rsidR="00ED3985" w:rsidRPr="009134D9" w:rsidRDefault="00D6545B">
            <w:pPr>
              <w:rPr>
                <w:rFonts w:ascii="Segoe UI" w:hAnsi="Segoe UI" w:cs="Segoe UI"/>
              </w:rPr>
            </w:pPr>
            <w:r w:rsidRPr="009134D9">
              <w:rPr>
                <w:rFonts w:ascii="Segoe UI" w:hAnsi="Segoe UI" w:cs="Segoe UI"/>
              </w:rPr>
              <w:t>Aspoň raz ročne</w:t>
            </w:r>
          </w:p>
        </w:tc>
        <w:tc>
          <w:tcPr>
            <w:tcW w:w="4955" w:type="dxa"/>
            <w:vAlign w:val="center"/>
          </w:tcPr>
          <w:p w14:paraId="2EED67CF" w14:textId="34860E14" w:rsidR="00ED3985" w:rsidRPr="009134D9" w:rsidRDefault="00D6545B">
            <w:pPr>
              <w:rPr>
                <w:rFonts w:ascii="Segoe UI" w:hAnsi="Segoe UI" w:cs="Segoe UI"/>
              </w:rPr>
            </w:pPr>
            <w:r w:rsidRPr="009134D9">
              <w:rPr>
                <w:rFonts w:ascii="Segoe UI" w:hAnsi="Segoe UI" w:cs="Segoe UI"/>
              </w:rPr>
              <w:t xml:space="preserve">- skontrolovať elektrický systém - (venovať osobitnú pozornosť škodám spôsobeným hlodavcami) </w:t>
            </w:r>
          </w:p>
          <w:p w14:paraId="64B43AAD" w14:textId="723AE97E" w:rsidR="00ED3985" w:rsidRPr="009134D9" w:rsidRDefault="00D6545B">
            <w:pPr>
              <w:rPr>
                <w:rFonts w:ascii="Segoe UI" w:hAnsi="Segoe UI" w:cs="Segoe UI"/>
                <w:b/>
              </w:rPr>
            </w:pPr>
            <w:r w:rsidRPr="009134D9">
              <w:rPr>
                <w:rFonts w:ascii="Segoe UI" w:hAnsi="Segoe UI" w:cs="Segoe UI"/>
              </w:rPr>
              <w:t>- vizuálna kontrola vodného systému (osobitná pozornosť by sa mala venovať škodám spôsobeným hlodavcami)</w:t>
            </w:r>
          </w:p>
        </w:tc>
        <w:tc>
          <w:tcPr>
            <w:tcW w:w="1560" w:type="dxa"/>
            <w:vAlign w:val="center"/>
          </w:tcPr>
          <w:p w14:paraId="713BEDD0" w14:textId="77777777" w:rsidR="00ED3985" w:rsidRPr="00CC3064" w:rsidRDefault="00D6545B">
            <w:pPr>
              <w:rPr>
                <w:rFonts w:ascii="Segoe UI" w:hAnsi="Segoe UI" w:cs="Segoe UI"/>
                <w:lang w:val="en-US"/>
              </w:rPr>
            </w:pPr>
            <w:proofErr w:type="spellStart"/>
            <w:r w:rsidRPr="00CC3064">
              <w:rPr>
                <w:rFonts w:ascii="Segoe UI" w:hAnsi="Segoe UI" w:cs="Segoe UI"/>
                <w:lang w:val="en-US"/>
              </w:rPr>
              <w:t>Elektrikár</w:t>
            </w:r>
            <w:proofErr w:type="spellEnd"/>
            <w:r w:rsidRPr="00CC3064">
              <w:rPr>
                <w:rFonts w:ascii="Segoe UI" w:hAnsi="Segoe UI" w:cs="Segoe UI"/>
                <w:lang w:val="en-US"/>
              </w:rPr>
              <w:t xml:space="preserve"> s </w:t>
            </w:r>
            <w:proofErr w:type="spellStart"/>
            <w:r w:rsidRPr="00CC3064">
              <w:rPr>
                <w:rFonts w:ascii="Segoe UI" w:hAnsi="Segoe UI" w:cs="Segoe UI"/>
                <w:lang w:val="en-US"/>
              </w:rPr>
              <w:t>kvalifikáciou</w:t>
            </w:r>
            <w:proofErr w:type="spellEnd"/>
            <w:r w:rsidRPr="00CC3064">
              <w:rPr>
                <w:rFonts w:ascii="Segoe UI" w:hAnsi="Segoe UI" w:cs="Segoe UI"/>
                <w:lang w:val="en-US"/>
              </w:rPr>
              <w:t xml:space="preserve"> SEP E </w:t>
            </w:r>
            <w:proofErr w:type="spellStart"/>
            <w:r w:rsidRPr="00CC3064">
              <w:rPr>
                <w:rFonts w:ascii="Segoe UI" w:hAnsi="Segoe UI" w:cs="Segoe UI"/>
                <w:lang w:val="en-US"/>
              </w:rPr>
              <w:t>alebo</w:t>
            </w:r>
            <w:proofErr w:type="spellEnd"/>
            <w:r w:rsidRPr="00CC3064">
              <w:rPr>
                <w:rFonts w:ascii="Segoe UI" w:hAnsi="Segoe UI" w:cs="Segoe UI"/>
                <w:lang w:val="en-US"/>
              </w:rPr>
              <w:t xml:space="preserve"> SEP D</w:t>
            </w:r>
          </w:p>
        </w:tc>
      </w:tr>
    </w:tbl>
    <w:p w14:paraId="2D3C0567" w14:textId="183139BE" w:rsidR="00ED3985" w:rsidRPr="00CC3064" w:rsidRDefault="00ED3985">
      <w:pPr>
        <w:spacing w:line="360" w:lineRule="auto"/>
        <w:jc w:val="both"/>
        <w:rPr>
          <w:rFonts w:ascii="Segoe UI" w:eastAsia="Trebuchet MS" w:hAnsi="Segoe UI" w:cs="Segoe UI"/>
          <w:b/>
          <w:lang w:val="en-US"/>
        </w:rPr>
      </w:pPr>
    </w:p>
    <w:sectPr w:rsidR="00ED3985" w:rsidRPr="00CC3064" w:rsidSect="0051415B">
      <w:headerReference w:type="even" r:id="rId86"/>
      <w:headerReference w:type="default" r:id="rId87"/>
      <w:footerReference w:type="even" r:id="rId88"/>
      <w:footerReference w:type="default" r:id="rId89"/>
      <w:headerReference w:type="first" r:id="rId90"/>
      <w:footerReference w:type="first" r:id="rId91"/>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E191" w14:textId="77777777" w:rsidR="00AF6B8A" w:rsidRDefault="00AF6B8A">
      <w:pPr>
        <w:spacing w:after="0" w:line="240" w:lineRule="auto"/>
      </w:pPr>
      <w:r>
        <w:separator/>
      </w:r>
    </w:p>
  </w:endnote>
  <w:endnote w:type="continuationSeparator" w:id="0">
    <w:p w14:paraId="2E6811F3" w14:textId="77777777" w:rsidR="00AF6B8A" w:rsidRDefault="00AF6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7627" w14:textId="77777777" w:rsidR="00CC3064" w:rsidRDefault="00CC306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74CF88A5" w:rsidR="00ED3985" w:rsidRPr="00CC3064" w:rsidRDefault="00CC3064" w:rsidP="00CC3064">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proofErr w:type="spellStart"/>
    <w:r w:rsidRPr="00CC3064">
      <w:rPr>
        <w:color w:val="000000"/>
        <w:sz w:val="16"/>
        <w:szCs w:val="16"/>
        <w:lang w:val="en-US"/>
      </w:rPr>
      <w:t>Distribútor</w:t>
    </w:r>
    <w:proofErr w:type="spellEnd"/>
    <w:r w:rsidRPr="00CC3064">
      <w:rPr>
        <w:color w:val="000000"/>
        <w:sz w:val="16"/>
        <w:szCs w:val="16"/>
        <w:lang w:val="en-US"/>
      </w:rPr>
      <w:t xml:space="preserve"> </w:t>
    </w:r>
    <w:proofErr w:type="gramStart"/>
    <w:r w:rsidRPr="00CC3064">
      <w:rPr>
        <w:color w:val="000000"/>
        <w:sz w:val="16"/>
        <w:szCs w:val="16"/>
        <w:lang w:val="en-US"/>
      </w:rPr>
      <w:t>K2,s</w:t>
    </w:r>
    <w:proofErr w:type="gramEnd"/>
    <w:r w:rsidRPr="00CC3064">
      <w:rPr>
        <w:color w:val="000000"/>
        <w:sz w:val="16"/>
        <w:szCs w:val="16"/>
        <w:lang w:val="en-US"/>
      </w:rPr>
      <w:t>.r.o</w:t>
    </w:r>
    <w:r>
      <w:rPr>
        <w:color w:val="000000"/>
        <w:sz w:val="16"/>
        <w:szCs w:val="16"/>
        <w:lang w:val="en-US"/>
      </w:rPr>
      <w:t xml:space="preserve"> – Home Wellness</w:t>
    </w:r>
    <w:r w:rsidR="00D6545B" w:rsidRPr="00CC3064">
      <w:rPr>
        <w:color w:val="000000"/>
        <w:sz w:val="16"/>
        <w:szCs w:val="16"/>
        <w:lang w:val="en-US"/>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4D2C" w14:textId="77777777" w:rsidR="00CC3064" w:rsidRDefault="00CC306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170C5" w14:textId="77777777" w:rsidR="00AF6B8A" w:rsidRDefault="00AF6B8A">
      <w:pPr>
        <w:spacing w:after="0" w:line="240" w:lineRule="auto"/>
      </w:pPr>
      <w:r>
        <w:separator/>
      </w:r>
    </w:p>
  </w:footnote>
  <w:footnote w:type="continuationSeparator" w:id="0">
    <w:p w14:paraId="62A6BC86" w14:textId="77777777" w:rsidR="00AF6B8A" w:rsidRDefault="00AF6B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284D" w14:textId="77777777" w:rsidR="00CC3064" w:rsidRDefault="00CC306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5619C2BC" w:rsidR="00ED3985" w:rsidRDefault="00CC3064">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35508395" wp14:editId="4CD21FAC">
          <wp:extent cx="2047875" cy="334513"/>
          <wp:effectExtent l="0" t="0" r="0" b="8890"/>
          <wp:docPr id="773688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8811" name="Obrázok 77368811"/>
                  <pic:cNvPicPr/>
                </pic:nvPicPr>
                <pic:blipFill>
                  <a:blip r:embed="rId1">
                    <a:extLst>
                      <a:ext uri="{28A0092B-C50C-407E-A947-70E740481C1C}">
                        <a14:useLocalDpi xmlns:a14="http://schemas.microsoft.com/office/drawing/2010/main" val="0"/>
                      </a:ext>
                    </a:extLst>
                  </a:blip>
                  <a:stretch>
                    <a:fillRect/>
                  </a:stretch>
                </pic:blipFill>
                <pic:spPr>
                  <a:xfrm>
                    <a:off x="0" y="0"/>
                    <a:ext cx="2055478" cy="335755"/>
                  </a:xfrm>
                  <a:prstGeom prst="rect">
                    <a:avLst/>
                  </a:prstGeom>
                </pic:spPr>
              </pic:pic>
            </a:graphicData>
          </a:graphic>
        </wp:inline>
      </w:drawing>
    </w:r>
  </w:p>
  <w:p w14:paraId="460944F6" w14:textId="77777777" w:rsidR="00CC3064" w:rsidRDefault="00CC3064">
    <w:pPr>
      <w:pBdr>
        <w:top w:val="nil"/>
        <w:left w:val="nil"/>
        <w:bottom w:val="nil"/>
        <w:right w:val="nil"/>
        <w:between w:val="nil"/>
      </w:pBdr>
      <w:tabs>
        <w:tab w:val="center" w:pos="4536"/>
        <w:tab w:val="right" w:pos="9072"/>
      </w:tabs>
      <w:spacing w:after="0" w:line="240" w:lineRule="auto"/>
      <w:jc w:val="center"/>
      <w:rPr>
        <w:color w:val="000000"/>
      </w:rPr>
    </w:pPr>
  </w:p>
  <w:p w14:paraId="47705990" w14:textId="77777777" w:rsidR="00ED3985" w:rsidRPr="00F00D38" w:rsidRDefault="00D6545B">
    <w:pPr>
      <w:pBdr>
        <w:top w:val="nil"/>
        <w:left w:val="nil"/>
        <w:bottom w:val="nil"/>
        <w:right w:val="nil"/>
        <w:between w:val="nil"/>
      </w:pBdr>
      <w:tabs>
        <w:tab w:val="center" w:pos="4536"/>
        <w:tab w:val="right" w:pos="9072"/>
      </w:tabs>
      <w:spacing w:after="0" w:line="240" w:lineRule="auto"/>
      <w:jc w:val="center"/>
      <w:rPr>
        <w:rFonts w:ascii="Segoe UI" w:hAnsi="Segoe UI" w:cs="Segoe UI"/>
        <w:color w:val="000000"/>
      </w:rPr>
    </w:pPr>
    <w:r w:rsidRPr="00F00D38">
      <w:rPr>
        <w:rFonts w:ascii="Segoe UI" w:hAnsi="Segoe UI" w:cs="Segoe UI"/>
        <w:color w:val="000000"/>
      </w:rPr>
      <w:t>MANUÁL NA POUŽITIE A INŠTALÁCIU VÍRIVIEK A VANÍ</w:t>
    </w:r>
  </w:p>
  <w:p w14:paraId="75B57953" w14:textId="6A2F5A36" w:rsidR="004C3AAE" w:rsidRPr="00F00D38" w:rsidRDefault="00D6545B" w:rsidP="004C3AAE">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F00D38">
      <w:rPr>
        <w:rFonts w:ascii="Segoe UI" w:hAnsi="Segoe UI" w:cs="Segoe UI"/>
        <w:color w:val="000000"/>
      </w:rPr>
      <w:t xml:space="preserve">Strana </w:t>
    </w:r>
    <w:r w:rsidRPr="00F00D38">
      <w:rPr>
        <w:rFonts w:ascii="Segoe UI" w:hAnsi="Segoe UI" w:cs="Segoe UI"/>
        <w:b/>
        <w:color w:val="000000"/>
      </w:rPr>
      <w:fldChar w:fldCharType="begin"/>
    </w:r>
    <w:r w:rsidRPr="00F00D38">
      <w:rPr>
        <w:rFonts w:ascii="Segoe UI" w:hAnsi="Segoe UI" w:cs="Segoe UI"/>
        <w:b/>
        <w:color w:val="000000"/>
      </w:rPr>
      <w:instrText>PAGE</w:instrText>
    </w:r>
    <w:r w:rsidRPr="00F00D38">
      <w:rPr>
        <w:rFonts w:ascii="Segoe UI" w:hAnsi="Segoe UI" w:cs="Segoe UI"/>
        <w:b/>
        <w:color w:val="000000"/>
      </w:rPr>
      <w:fldChar w:fldCharType="separate"/>
    </w:r>
    <w:r w:rsidR="00A81523" w:rsidRPr="00F00D38">
      <w:rPr>
        <w:rFonts w:ascii="Segoe UI" w:hAnsi="Segoe UI" w:cs="Segoe UI"/>
        <w:b/>
        <w:noProof/>
        <w:color w:val="000000"/>
      </w:rPr>
      <w:t>1</w:t>
    </w:r>
    <w:r w:rsidRPr="00F00D38">
      <w:rPr>
        <w:rFonts w:ascii="Segoe UI" w:hAnsi="Segoe UI" w:cs="Segoe UI"/>
        <w:b/>
        <w:color w:val="000000"/>
      </w:rPr>
      <w:fldChar w:fldCharType="end"/>
    </w:r>
    <w:r w:rsidRPr="00F00D38">
      <w:rPr>
        <w:rFonts w:ascii="Segoe UI" w:hAnsi="Segoe UI" w:cs="Segoe UI"/>
        <w:color w:val="000000"/>
      </w:rPr>
      <w:t xml:space="preserve"> s </w:t>
    </w:r>
    <w:r w:rsidRPr="00F00D38">
      <w:rPr>
        <w:rFonts w:ascii="Segoe UI" w:hAnsi="Segoe UI" w:cs="Segoe UI"/>
        <w:b/>
        <w:color w:val="000000"/>
      </w:rPr>
      <w:fldChar w:fldCharType="begin"/>
    </w:r>
    <w:r w:rsidRPr="00F00D38">
      <w:rPr>
        <w:rFonts w:ascii="Segoe UI" w:hAnsi="Segoe UI" w:cs="Segoe UI"/>
        <w:b/>
        <w:color w:val="000000"/>
      </w:rPr>
      <w:instrText>NUMPAGES</w:instrText>
    </w:r>
    <w:r w:rsidRPr="00F00D38">
      <w:rPr>
        <w:rFonts w:ascii="Segoe UI" w:hAnsi="Segoe UI" w:cs="Segoe UI"/>
        <w:b/>
        <w:color w:val="000000"/>
      </w:rPr>
      <w:fldChar w:fldCharType="separate"/>
    </w:r>
    <w:r w:rsidR="00A81523" w:rsidRPr="00F00D38">
      <w:rPr>
        <w:rFonts w:ascii="Segoe UI" w:hAnsi="Segoe UI" w:cs="Segoe UI"/>
        <w:b/>
        <w:noProof/>
        <w:color w:val="000000"/>
      </w:rPr>
      <w:t>2</w:t>
    </w:r>
    <w:r w:rsidRPr="00F00D38">
      <w:rPr>
        <w:rFonts w:ascii="Segoe UI" w:hAnsi="Segoe UI" w:cs="Segoe UI"/>
        <w:b/>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1031" w14:textId="77777777" w:rsidR="00CC3064" w:rsidRDefault="00CC3064">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7"/>
  </w:num>
  <w:num w:numId="2" w16cid:durableId="587269576">
    <w:abstractNumId w:val="8"/>
  </w:num>
  <w:num w:numId="3" w16cid:durableId="561064140">
    <w:abstractNumId w:val="6"/>
  </w:num>
  <w:num w:numId="4" w16cid:durableId="87504647">
    <w:abstractNumId w:val="3"/>
  </w:num>
  <w:num w:numId="5" w16cid:durableId="1243444655">
    <w:abstractNumId w:val="5"/>
  </w:num>
  <w:num w:numId="6" w16cid:durableId="856776496">
    <w:abstractNumId w:val="0"/>
  </w:num>
  <w:num w:numId="7" w16cid:durableId="2026511819">
    <w:abstractNumId w:val="2"/>
  </w:num>
  <w:num w:numId="8" w16cid:durableId="1051810240">
    <w:abstractNumId w:val="1"/>
  </w:num>
  <w:num w:numId="9" w16cid:durableId="1542550096">
    <w:abstractNumId w:val="4"/>
  </w:num>
  <w:num w:numId="10" w16cid:durableId="7263422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5plhWzrmIhIZc0fnn2m17QEhowlp4TPeHOEegteaKOwSLnKYR0bWBGOipbbW7te+ewkRQcUURiwSaDxR85CHQ==" w:salt="6WbDuHXQb3F7LD21uWdb3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1224DB"/>
    <w:rsid w:val="00150827"/>
    <w:rsid w:val="00160AF7"/>
    <w:rsid w:val="00182BE4"/>
    <w:rsid w:val="001C7E02"/>
    <w:rsid w:val="001E2068"/>
    <w:rsid w:val="00217D53"/>
    <w:rsid w:val="00252C54"/>
    <w:rsid w:val="002C5495"/>
    <w:rsid w:val="00421AFE"/>
    <w:rsid w:val="00492296"/>
    <w:rsid w:val="004A15FB"/>
    <w:rsid w:val="004A2BAC"/>
    <w:rsid w:val="004C3AAE"/>
    <w:rsid w:val="004D2071"/>
    <w:rsid w:val="005053BE"/>
    <w:rsid w:val="0051415B"/>
    <w:rsid w:val="00535756"/>
    <w:rsid w:val="00536449"/>
    <w:rsid w:val="00585AAB"/>
    <w:rsid w:val="00596342"/>
    <w:rsid w:val="005C5A80"/>
    <w:rsid w:val="00637246"/>
    <w:rsid w:val="00641506"/>
    <w:rsid w:val="006B4A11"/>
    <w:rsid w:val="006E315A"/>
    <w:rsid w:val="007200FB"/>
    <w:rsid w:val="007308B7"/>
    <w:rsid w:val="00747A78"/>
    <w:rsid w:val="00776A12"/>
    <w:rsid w:val="007875A9"/>
    <w:rsid w:val="007948C4"/>
    <w:rsid w:val="007C4CB2"/>
    <w:rsid w:val="007D034C"/>
    <w:rsid w:val="00861CA0"/>
    <w:rsid w:val="008A4EB4"/>
    <w:rsid w:val="009134D9"/>
    <w:rsid w:val="00914D51"/>
    <w:rsid w:val="00953553"/>
    <w:rsid w:val="009A2FF4"/>
    <w:rsid w:val="009B1607"/>
    <w:rsid w:val="00A11000"/>
    <w:rsid w:val="00A2471A"/>
    <w:rsid w:val="00A7077E"/>
    <w:rsid w:val="00A81523"/>
    <w:rsid w:val="00AF6B8A"/>
    <w:rsid w:val="00B70011"/>
    <w:rsid w:val="00BD6D5B"/>
    <w:rsid w:val="00BD7DBC"/>
    <w:rsid w:val="00C35C2C"/>
    <w:rsid w:val="00C65518"/>
    <w:rsid w:val="00C67B7C"/>
    <w:rsid w:val="00C971FB"/>
    <w:rsid w:val="00CC3064"/>
    <w:rsid w:val="00CF2333"/>
    <w:rsid w:val="00D6545B"/>
    <w:rsid w:val="00E63AD0"/>
    <w:rsid w:val="00EA36C2"/>
    <w:rsid w:val="00EA795B"/>
    <w:rsid w:val="00ED160A"/>
    <w:rsid w:val="00ED3985"/>
    <w:rsid w:val="00EF02C7"/>
    <w:rsid w:val="00F00D38"/>
    <w:rsid w:val="00F021FE"/>
    <w:rsid w:val="00F033E6"/>
    <w:rsid w:val="00F67072"/>
    <w:rsid w:val="00F673E2"/>
    <w:rsid w:val="00F911B5"/>
    <w:rsid w:val="00FB2F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C67B7C"/>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 w:type="character" w:styleId="Zstupntext">
    <w:name w:val="Placeholder Text"/>
    <w:basedOn w:val="Predvolenpsmoodseku"/>
    <w:uiPriority w:val="99"/>
    <w:semiHidden/>
    <w:rsid w:val="00CC306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84" Type="http://schemas.openxmlformats.org/officeDocument/2006/relationships/image" Target="media/image44.jpg"/><Relationship Id="rId89" Type="http://schemas.openxmlformats.org/officeDocument/2006/relationships/footer" Target="footer2.xml"/><Relationship Id="rId7" Type="http://schemas.openxmlformats.org/officeDocument/2006/relationships/footnotes" Target="footnotes.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33.jpg"/><Relationship Id="rId83" Type="http://schemas.openxmlformats.org/officeDocument/2006/relationships/image" Target="media/image43.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8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82" Type="http://schemas.openxmlformats.org/officeDocument/2006/relationships/image" Target="media/image88.png"/><Relationship Id="rId90"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jpg"/><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8" Type="http://schemas.openxmlformats.org/officeDocument/2006/relationships/endnotes" Target="endnotes.xml"/><Relationship Id="rId85" Type="http://schemas.openxmlformats.org/officeDocument/2006/relationships/image" Target="media/image45.jp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4866</Words>
  <Characters>27738</Characters>
  <Application>Microsoft Office Word</Application>
  <DocSecurity>8</DocSecurity>
  <Lines>231</Lines>
  <Paragraphs>65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3</cp:revision>
  <dcterms:created xsi:type="dcterms:W3CDTF">2023-12-30T13:37:00Z</dcterms:created>
  <dcterms:modified xsi:type="dcterms:W3CDTF">2024-01-29T14:50:00Z</dcterms:modified>
</cp:coreProperties>
</file>